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BF8" w:rsidRPr="00974F10" w:rsidRDefault="00A24BF8" w:rsidP="00A24BF8">
      <w:pPr>
        <w:spacing w:line="240" w:lineRule="auto"/>
        <w:rPr>
          <w:b/>
          <w:caps/>
          <w:color w:val="00B9BD" w:themeColor="accent1"/>
          <w:sz w:val="48"/>
          <w:lang w:val="en-GB"/>
        </w:rPr>
      </w:pPr>
      <w:r w:rsidRPr="00974F10">
        <w:rPr>
          <w:b/>
          <w:caps/>
          <w:color w:val="00B9BD" w:themeColor="accent1"/>
          <w:sz w:val="48"/>
          <w:lang w:val="en-GB"/>
        </w:rPr>
        <w:t xml:space="preserve">Key Project </w:t>
      </w:r>
      <w:r w:rsidRPr="008C3818">
        <w:rPr>
          <w:b/>
          <w:caps/>
          <w:color w:val="00B9BD" w:themeColor="accent1"/>
          <w:sz w:val="48"/>
          <w:lang w:val="en-GB"/>
        </w:rPr>
        <w:t>Information &amp; Programme Design Document (PoA-DD)</w:t>
      </w:r>
    </w:p>
    <w:p w:rsidR="004473A5" w:rsidRPr="00CA700C" w:rsidRDefault="004473A5" w:rsidP="004473A5">
      <w:pPr>
        <w:spacing w:line="240" w:lineRule="auto"/>
        <w:rPr>
          <w:rFonts w:asciiTheme="minorHAnsi" w:hAnsiTheme="minorHAnsi"/>
          <w:b/>
          <w:caps/>
          <w:color w:val="auto"/>
          <w:szCs w:val="22"/>
          <w:lang w:val="en-GB"/>
        </w:rPr>
      </w:pPr>
    </w:p>
    <w:p w:rsidR="00F92931" w:rsidRPr="00CA700C" w:rsidRDefault="003A6056" w:rsidP="002E5DB5">
      <w:pPr>
        <w:rPr>
          <w:rFonts w:asciiTheme="minorHAnsi" w:hAnsiTheme="minorHAnsi"/>
          <w:color w:val="auto"/>
          <w:szCs w:val="22"/>
        </w:rPr>
      </w:pPr>
      <w:r>
        <w:rPr>
          <w:rFonts w:asciiTheme="minorHAnsi" w:hAnsiTheme="minorHAnsi"/>
          <w:noProof/>
          <w:color w:val="auto"/>
          <w:szCs w:val="22"/>
          <w14:cntxtAlts w14:val="0"/>
        </w:rPr>
        <w:pict w14:anchorId="1C422DB9">
          <v:rect id="_x0000_i1025" style="width:451.3pt;height:.05pt" o:hralign="center" o:hrstd="t" o:hr="t" fillcolor="#a0a0a0" stroked="f"/>
        </w:pict>
      </w:r>
    </w:p>
    <w:p w:rsidR="00A24BF8" w:rsidRDefault="00A24BF8" w:rsidP="00A24BF8">
      <w:pPr>
        <w:pStyle w:val="Heading6"/>
        <w:rPr>
          <w:sz w:val="24"/>
        </w:rPr>
      </w:pPr>
      <w:r w:rsidRPr="002E5DB5">
        <w:rPr>
          <w:sz w:val="24"/>
        </w:rPr>
        <w:t xml:space="preserve">PUBLICATION </w:t>
      </w:r>
      <w:proofErr w:type="gramStart"/>
      <w:r w:rsidRPr="002E5DB5">
        <w:rPr>
          <w:sz w:val="24"/>
        </w:rPr>
        <w:t xml:space="preserve">DATE </w:t>
      </w:r>
      <w:r w:rsidRPr="002E5DB5">
        <w:t xml:space="preserve"> </w:t>
      </w:r>
      <w:r>
        <w:rPr>
          <w:b/>
          <w:bCs/>
          <w:color w:val="515151" w:themeColor="text1"/>
        </w:rPr>
        <w:t>14.04.2023</w:t>
      </w:r>
      <w:proofErr w:type="gramEnd"/>
      <w:r>
        <w:br/>
      </w:r>
      <w:r>
        <w:rPr>
          <w:sz w:val="24"/>
        </w:rPr>
        <w:t xml:space="preserve">VERSION </w:t>
      </w:r>
      <w:r>
        <w:t xml:space="preserve"> </w:t>
      </w:r>
      <w:r>
        <w:rPr>
          <w:b/>
          <w:bCs/>
          <w:color w:val="515151" w:themeColor="text1"/>
        </w:rPr>
        <w:t>2.2</w:t>
      </w:r>
      <w:r w:rsidRPr="004E3F0E">
        <w:rPr>
          <w:b/>
          <w:bCs/>
          <w:color w:val="515151" w:themeColor="text1"/>
        </w:rPr>
        <w:t xml:space="preserve"> </w:t>
      </w:r>
      <w:r>
        <w:rPr>
          <w:b/>
          <w:bCs/>
          <w:color w:val="515151" w:themeColor="text1"/>
        </w:rPr>
        <w:br/>
      </w:r>
      <w:r>
        <w:rPr>
          <w:sz w:val="24"/>
        </w:rPr>
        <w:t xml:space="preserve">RELATED SUPPORT </w:t>
      </w:r>
    </w:p>
    <w:p w:rsidR="00A24BF8" w:rsidRPr="00B071AA" w:rsidRDefault="003A6056" w:rsidP="00A24BF8">
      <w:pPr>
        <w:pStyle w:val="Heading6"/>
        <w:numPr>
          <w:ilvl w:val="0"/>
          <w:numId w:val="18"/>
        </w:numPr>
        <w:rPr>
          <w:rStyle w:val="Hyperlink"/>
          <w:rFonts w:asciiTheme="majorHAnsi" w:hAnsiTheme="majorHAnsi"/>
          <w:color w:val="00B9BD" w:themeColor="accent1"/>
          <w:u w:val="none"/>
        </w:rPr>
      </w:pPr>
      <w:hyperlink r:id="rId12" w:history="1">
        <w:proofErr w:type="spellStart"/>
        <w:r w:rsidR="00A24BF8" w:rsidRPr="0028730B">
          <w:rPr>
            <w:rStyle w:val="Hyperlink"/>
            <w:rFonts w:ascii="Verdana" w:hAnsi="Verdana"/>
          </w:rPr>
          <w:t>Programme</w:t>
        </w:r>
        <w:proofErr w:type="spellEnd"/>
        <w:r w:rsidR="00A24BF8" w:rsidRPr="0028730B">
          <w:rPr>
            <w:rStyle w:val="Hyperlink"/>
            <w:rFonts w:ascii="Verdana" w:hAnsi="Verdana"/>
          </w:rPr>
          <w:t xml:space="preserve"> of Activity requirements</w:t>
        </w:r>
      </w:hyperlink>
    </w:p>
    <w:p w:rsidR="00A24BF8" w:rsidRPr="00947B25" w:rsidRDefault="003A6056" w:rsidP="00A24BF8">
      <w:pPr>
        <w:pStyle w:val="Heading6"/>
        <w:numPr>
          <w:ilvl w:val="0"/>
          <w:numId w:val="18"/>
        </w:numPr>
      </w:pPr>
      <w:hyperlink r:id="rId13" w:history="1">
        <w:r w:rsidR="00A24BF8" w:rsidRPr="00253CEB">
          <w:rPr>
            <w:rStyle w:val="Hyperlink"/>
          </w:rPr>
          <w:t xml:space="preserve">TEMPLATE GUIDE Key Project Information &amp; </w:t>
        </w:r>
        <w:proofErr w:type="spellStart"/>
        <w:r w:rsidR="00A24BF8" w:rsidRPr="00253CEB">
          <w:rPr>
            <w:rStyle w:val="Hyperlink"/>
          </w:rPr>
          <w:t>PoA</w:t>
        </w:r>
        <w:proofErr w:type="spellEnd"/>
        <w:r w:rsidR="00A24BF8" w:rsidRPr="00253CEB">
          <w:rPr>
            <w:rStyle w:val="Hyperlink"/>
          </w:rPr>
          <w:t xml:space="preserve"> Design Document v.2.2.1</w:t>
        </w:r>
        <w:r w:rsidR="00A24BF8" w:rsidRPr="004C18FD">
          <w:rPr>
            <w:b/>
            <w:bCs/>
            <w:color w:val="515151" w:themeColor="text1"/>
          </w:rPr>
          <w:t xml:space="preserve"> </w:t>
        </w:r>
      </w:hyperlink>
      <w:r>
        <w:rPr>
          <w:noProof/>
          <w14:cntxtAlts w14:val="0"/>
        </w:rPr>
        <w:pict w14:anchorId="31E0C8D5">
          <v:rect id="_x0000_i1026" style="width:407.5pt;height:.05pt" o:hrpct="903" o:hralign="center" o:hrstd="t" o:hr="t" fillcolor="#a0a0a0" stroked="f"/>
        </w:pict>
      </w:r>
    </w:p>
    <w:p w:rsidR="00A24BF8" w:rsidRDefault="00A24BF8" w:rsidP="00A24BF8">
      <w:pPr>
        <w:rPr>
          <w:lang w:val="en-GB"/>
        </w:rPr>
      </w:pPr>
    </w:p>
    <w:p w:rsidR="00A24BF8" w:rsidRPr="00974F10" w:rsidRDefault="00A24BF8" w:rsidP="00A24BF8">
      <w:pPr>
        <w:rPr>
          <w:lang w:val="en-GB"/>
        </w:rPr>
      </w:pPr>
      <w:r w:rsidRPr="00974F10">
        <w:rPr>
          <w:lang w:val="en-GB"/>
        </w:rPr>
        <w:t xml:space="preserve">This document contains the following Sections </w:t>
      </w:r>
    </w:p>
    <w:p w:rsidR="00A24BF8" w:rsidRPr="00974F10" w:rsidRDefault="00A24BF8" w:rsidP="00A24BF8">
      <w:pPr>
        <w:rPr>
          <w:lang w:val="en-GB"/>
        </w:rPr>
      </w:pPr>
      <w:r w:rsidRPr="00974F10">
        <w:rPr>
          <w:lang w:val="en-GB"/>
        </w:rPr>
        <w:br/>
        <w:t>Key Project Information</w:t>
      </w:r>
    </w:p>
    <w:p w:rsidR="00A24BF8" w:rsidRPr="00974F10" w:rsidRDefault="00A24BF8" w:rsidP="00A24BF8">
      <w:pPr>
        <w:rPr>
          <w:lang w:val="en-GB"/>
        </w:rPr>
      </w:pPr>
    </w:p>
    <w:p w:rsidR="00A24BF8" w:rsidRPr="008C3818" w:rsidRDefault="003A6056" w:rsidP="00A24BF8">
      <w:pPr>
        <w:rPr>
          <w:rFonts w:asciiTheme="minorHAnsi" w:hAnsiTheme="minorHAnsi"/>
        </w:rPr>
      </w:pPr>
      <w:hyperlink w:anchor="secb" w:history="1">
        <w:r w:rsidR="00A24BF8" w:rsidRPr="004314D4">
          <w:t xml:space="preserve">SECTION </w:t>
        </w:r>
      </w:hyperlink>
      <w:r w:rsidR="00A24BF8">
        <w:t>A</w:t>
      </w:r>
      <w:r w:rsidR="00A24BF8" w:rsidRPr="008C3818">
        <w:rPr>
          <w:rFonts w:asciiTheme="minorHAnsi" w:hAnsiTheme="minorHAnsi"/>
        </w:rPr>
        <w:t xml:space="preserve">– General description of </w:t>
      </w:r>
      <w:proofErr w:type="spellStart"/>
      <w:r w:rsidR="00A24BF8" w:rsidRPr="008C3818">
        <w:rPr>
          <w:rFonts w:asciiTheme="minorHAnsi" w:hAnsiTheme="minorHAnsi"/>
        </w:rPr>
        <w:t>PoA</w:t>
      </w:r>
      <w:proofErr w:type="spellEnd"/>
    </w:p>
    <w:p w:rsidR="00A24BF8" w:rsidRPr="008C3818" w:rsidRDefault="003A6056" w:rsidP="00A24BF8">
      <w:pPr>
        <w:rPr>
          <w:rFonts w:asciiTheme="minorHAnsi" w:hAnsiTheme="minorHAnsi"/>
        </w:rPr>
      </w:pPr>
      <w:hyperlink w:anchor="secb" w:history="1">
        <w:r w:rsidR="00A24BF8" w:rsidRPr="004314D4">
          <w:t>SECTION B</w:t>
        </w:r>
      </w:hyperlink>
      <w:r w:rsidR="00A24BF8">
        <w:t xml:space="preserve"> </w:t>
      </w:r>
      <w:r w:rsidR="00A24BF8" w:rsidRPr="008C3818">
        <w:rPr>
          <w:rFonts w:asciiTheme="minorHAnsi" w:hAnsiTheme="minorHAnsi"/>
        </w:rPr>
        <w:t>- Management System and Inclusion Criteria</w:t>
      </w:r>
      <w:r w:rsidR="00A24BF8" w:rsidRPr="008C3818" w:rsidDel="00F95025">
        <w:rPr>
          <w:rFonts w:asciiTheme="minorHAnsi" w:hAnsiTheme="minorHAnsi"/>
        </w:rPr>
        <w:t xml:space="preserve"> </w:t>
      </w:r>
    </w:p>
    <w:p w:rsidR="00A24BF8" w:rsidRPr="008C3818" w:rsidRDefault="003A6056" w:rsidP="00A24BF8">
      <w:pPr>
        <w:rPr>
          <w:rFonts w:asciiTheme="minorHAnsi" w:hAnsiTheme="minorHAnsi"/>
        </w:rPr>
      </w:pPr>
      <w:hyperlink w:anchor="secc" w:history="1">
        <w:r w:rsidR="00A24BF8" w:rsidRPr="004314D4">
          <w:t>SECTION C</w:t>
        </w:r>
      </w:hyperlink>
      <w:r w:rsidR="00A24BF8">
        <w:rPr>
          <w:rFonts w:asciiTheme="minorHAnsi" w:hAnsiTheme="minorHAnsi"/>
        </w:rPr>
        <w:t xml:space="preserve"> </w:t>
      </w:r>
      <w:r w:rsidR="00A24BF8" w:rsidRPr="008C3818">
        <w:rPr>
          <w:rFonts w:asciiTheme="minorHAnsi" w:hAnsiTheme="minorHAnsi"/>
        </w:rPr>
        <w:t>– Demonstration of additionality</w:t>
      </w:r>
    </w:p>
    <w:p w:rsidR="00A24BF8" w:rsidRPr="008C3818" w:rsidRDefault="003A6056" w:rsidP="00A24BF8">
      <w:pPr>
        <w:rPr>
          <w:rFonts w:asciiTheme="minorHAnsi" w:hAnsiTheme="minorHAnsi"/>
        </w:rPr>
      </w:pPr>
      <w:hyperlink w:anchor="secb" w:history="1">
        <w:r w:rsidR="00A24BF8" w:rsidRPr="004314D4">
          <w:t xml:space="preserve">SECTION </w:t>
        </w:r>
      </w:hyperlink>
      <w:r w:rsidR="00A24BF8">
        <w:t>D</w:t>
      </w:r>
      <w:r w:rsidR="00A24BF8" w:rsidRPr="008C3818">
        <w:rPr>
          <w:rFonts w:asciiTheme="minorHAnsi" w:hAnsiTheme="minorHAnsi"/>
        </w:rPr>
        <w:t xml:space="preserve"> – Duration of </w:t>
      </w:r>
      <w:proofErr w:type="spellStart"/>
      <w:r w:rsidR="00A24BF8" w:rsidRPr="008C3818">
        <w:rPr>
          <w:rFonts w:asciiTheme="minorHAnsi" w:hAnsiTheme="minorHAnsi"/>
        </w:rPr>
        <w:t>PoA</w:t>
      </w:r>
      <w:proofErr w:type="spellEnd"/>
    </w:p>
    <w:p w:rsidR="00A24BF8" w:rsidRPr="004314D4" w:rsidRDefault="003A6056" w:rsidP="00A24BF8">
      <w:hyperlink w:anchor="secf" w:history="1">
        <w:r w:rsidR="00A24BF8" w:rsidRPr="004314D4">
          <w:t xml:space="preserve">SECTION </w:t>
        </w:r>
      </w:hyperlink>
      <w:r w:rsidR="00A24BF8">
        <w:t xml:space="preserve">E </w:t>
      </w:r>
      <w:r w:rsidR="00A24BF8" w:rsidRPr="008C3818">
        <w:t xml:space="preserve">- </w:t>
      </w:r>
      <w:r w:rsidR="00A24BF8" w:rsidRPr="004314D4">
        <w:t>Outcome of Stakeholder Consultations</w:t>
      </w:r>
      <w:r w:rsidR="00A24BF8" w:rsidRPr="004314D4" w:rsidDel="00677D13">
        <w:t xml:space="preserve"> </w:t>
      </w:r>
    </w:p>
    <w:p w:rsidR="00A24BF8" w:rsidRPr="008C3818" w:rsidRDefault="00A24BF8" w:rsidP="00A24BF8">
      <w:pPr>
        <w:rPr>
          <w:rFonts w:asciiTheme="minorHAnsi" w:hAnsiTheme="minorHAnsi"/>
        </w:rPr>
      </w:pPr>
    </w:p>
    <w:p w:rsidR="00A24BF8" w:rsidRDefault="00A24BF8" w:rsidP="00A24BF8">
      <w:pPr>
        <w:rPr>
          <w:lang w:eastAsia="en-GB"/>
        </w:rPr>
      </w:pPr>
      <w:r w:rsidRPr="004314D4">
        <w:fldChar w:fldCharType="begin"/>
      </w:r>
      <w:r w:rsidRPr="004314D4">
        <w:instrText xml:space="preserve"> REF _Ref47423506 \r \h  \* MERGEFORMAT </w:instrText>
      </w:r>
      <w:r w:rsidRPr="004314D4">
        <w:fldChar w:fldCharType="separate"/>
      </w:r>
      <w:r>
        <w:t>Appendix 1</w:t>
      </w:r>
      <w:r w:rsidRPr="004314D4">
        <w:fldChar w:fldCharType="end"/>
      </w:r>
      <w:r w:rsidRPr="008C3818">
        <w:rPr>
          <w:lang w:eastAsia="en-GB"/>
        </w:rPr>
        <w:t xml:space="preserve"> – Contact information of coordinating/managing entity and responsible person(s)/ </w:t>
      </w:r>
      <w:proofErr w:type="gramStart"/>
      <w:r w:rsidRPr="008C3818">
        <w:rPr>
          <w:lang w:eastAsia="en-GB"/>
        </w:rPr>
        <w:t>entity(</w:t>
      </w:r>
      <w:proofErr w:type="gramEnd"/>
      <w:r w:rsidRPr="008C3818">
        <w:rPr>
          <w:lang w:eastAsia="en-GB"/>
        </w:rPr>
        <w:t>ies)</w:t>
      </w:r>
    </w:p>
    <w:p w:rsidR="00A24BF8" w:rsidRDefault="00A24BF8" w:rsidP="00A24BF8">
      <w:pPr>
        <w:rPr>
          <w:lang w:eastAsia="en-GB"/>
        </w:rPr>
      </w:pPr>
      <w:r w:rsidRPr="004229E8">
        <w:rPr>
          <w:lang w:eastAsia="en-GB"/>
        </w:rPr>
        <w:t xml:space="preserve">Appendix 2 - </w:t>
      </w:r>
      <w:r>
        <w:rPr>
          <w:lang w:eastAsia="en-GB"/>
        </w:rPr>
        <w:t>D</w:t>
      </w:r>
      <w:r w:rsidRPr="004229E8">
        <w:rPr>
          <w:lang w:eastAsia="en-GB"/>
        </w:rPr>
        <w:t xml:space="preserve">esign </w:t>
      </w:r>
      <w:r>
        <w:rPr>
          <w:lang w:eastAsia="en-GB"/>
        </w:rPr>
        <w:t>C</w:t>
      </w:r>
      <w:r w:rsidRPr="004229E8">
        <w:rPr>
          <w:lang w:eastAsia="en-GB"/>
        </w:rPr>
        <w:t>hanges</w:t>
      </w:r>
    </w:p>
    <w:p w:rsidR="00A24BF8" w:rsidRDefault="00A24BF8" w:rsidP="00A24BF8">
      <w:pPr>
        <w:rPr>
          <w:lang w:eastAsia="en-GB"/>
        </w:rPr>
      </w:pPr>
    </w:p>
    <w:p w:rsidR="00A24BF8" w:rsidRPr="008C3818" w:rsidRDefault="00A24BF8" w:rsidP="00A24BF8">
      <w:pPr>
        <w:rPr>
          <w:lang w:eastAsia="en-GB"/>
        </w:rPr>
      </w:pPr>
    </w:p>
    <w:p w:rsidR="00A24BF8" w:rsidRDefault="00A24BF8" w:rsidP="00A24BF8"/>
    <w:p w:rsidR="00A24BF8" w:rsidRPr="00F751F2" w:rsidRDefault="00A24BF8" w:rsidP="00A24BF8">
      <w:pPr>
        <w:pStyle w:val="Heading3"/>
      </w:pPr>
      <w:r w:rsidRPr="00C45525">
        <w:lastRenderedPageBreak/>
        <w:t>KEY PROJECT INFORMATION</w:t>
      </w:r>
    </w:p>
    <w:p w:rsidR="00A5778D" w:rsidRPr="00CA700C" w:rsidRDefault="00A5778D" w:rsidP="004473A5">
      <w:pPr>
        <w:spacing w:line="276" w:lineRule="auto"/>
        <w:contextualSpacing w:val="0"/>
        <w:rPr>
          <w:rFonts w:asciiTheme="minorHAnsi" w:hAnsiTheme="minorHAnsi"/>
          <w:b/>
          <w:bCs/>
          <w:color w:val="auto"/>
          <w:szCs w:val="22"/>
          <w:lang w:val="en-GB"/>
        </w:rPr>
      </w:pPr>
    </w:p>
    <w:tbl>
      <w:tblPr>
        <w:tblStyle w:val="GridTable5Dark-Accent11"/>
        <w:tblpPr w:leftFromText="180" w:rightFromText="180" w:vertAnchor="text" w:horzAnchor="margin" w:tblpY="5"/>
        <w:tblW w:w="9442" w:type="dxa"/>
        <w:tblLook w:val="0680" w:firstRow="0" w:lastRow="0" w:firstColumn="1" w:lastColumn="0" w:noHBand="1" w:noVBand="1"/>
      </w:tblPr>
      <w:tblGrid>
        <w:gridCol w:w="4390"/>
        <w:gridCol w:w="5052"/>
      </w:tblGrid>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4473A5" w:rsidRPr="007B4212" w:rsidRDefault="004473A5" w:rsidP="003208FC">
            <w:pPr>
              <w:rPr>
                <w:b/>
                <w:bCs w:val="0"/>
                <w:color w:val="FFFFFF" w:themeColor="background1"/>
                <w:szCs w:val="22"/>
              </w:rPr>
            </w:pPr>
            <w:r w:rsidRPr="007B4212">
              <w:rPr>
                <w:b/>
                <w:bCs w:val="0"/>
                <w:color w:val="FFFFFF" w:themeColor="background1"/>
                <w:szCs w:val="22"/>
              </w:rPr>
              <w:t xml:space="preserve">GS ID of </w:t>
            </w:r>
            <w:proofErr w:type="spellStart"/>
            <w:r w:rsidRPr="007B4212">
              <w:rPr>
                <w:b/>
                <w:bCs w:val="0"/>
                <w:color w:val="FFFFFF" w:themeColor="background1"/>
                <w:szCs w:val="22"/>
              </w:rPr>
              <w:t>Programme</w:t>
            </w:r>
            <w:proofErr w:type="spellEnd"/>
          </w:p>
        </w:tc>
        <w:tc>
          <w:tcPr>
            <w:tcW w:w="5052" w:type="dxa"/>
          </w:tcPr>
          <w:p w:rsidR="004473A5" w:rsidRPr="007B4212" w:rsidRDefault="00667969" w:rsidP="006D6C1C">
            <w:pPr>
              <w:cnfStyle w:val="000000000000" w:firstRow="0" w:lastRow="0" w:firstColumn="0" w:lastColumn="0" w:oddVBand="0" w:evenVBand="0" w:oddHBand="0" w:evenHBand="0" w:firstRowFirstColumn="0" w:firstRowLastColumn="0" w:lastRowFirstColumn="0" w:lastRowLastColumn="0"/>
              <w:rPr>
                <w:color w:val="auto"/>
                <w:szCs w:val="22"/>
                <w:lang w:val="en-GB"/>
              </w:rPr>
            </w:pPr>
            <w:r w:rsidRPr="007B4212">
              <w:rPr>
                <w:color w:val="auto"/>
                <w:szCs w:val="22"/>
                <w:lang w:val="en-GB"/>
              </w:rPr>
              <w:t>GS</w:t>
            </w:r>
            <w:r w:rsidR="006D6C1C" w:rsidRPr="007B4212">
              <w:rPr>
                <w:color w:val="auto"/>
                <w:szCs w:val="22"/>
                <w:lang w:val="en-GB"/>
              </w:rPr>
              <w:t>-</w:t>
            </w:r>
            <w:r w:rsidR="005A5E88" w:rsidRPr="007B4212">
              <w:rPr>
                <w:color w:val="auto"/>
                <w:szCs w:val="22"/>
                <w:lang w:val="en-GB"/>
              </w:rPr>
              <w:t>12544</w:t>
            </w:r>
          </w:p>
        </w:tc>
      </w:tr>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4473A5" w:rsidRPr="007B4212" w:rsidRDefault="004473A5" w:rsidP="003208FC">
            <w:pPr>
              <w:rPr>
                <w:b/>
                <w:bCs w:val="0"/>
                <w:color w:val="FFFFFF" w:themeColor="background1"/>
                <w:szCs w:val="22"/>
              </w:rPr>
            </w:pPr>
            <w:r w:rsidRPr="007B4212">
              <w:rPr>
                <w:b/>
                <w:bCs w:val="0"/>
                <w:color w:val="FFFFFF" w:themeColor="background1"/>
                <w:szCs w:val="22"/>
              </w:rPr>
              <w:t xml:space="preserve">Title of </w:t>
            </w:r>
            <w:proofErr w:type="spellStart"/>
            <w:r w:rsidRPr="007B4212">
              <w:rPr>
                <w:b/>
                <w:bCs w:val="0"/>
                <w:color w:val="FFFFFF" w:themeColor="background1"/>
                <w:szCs w:val="22"/>
              </w:rPr>
              <w:t>Programme</w:t>
            </w:r>
            <w:proofErr w:type="spellEnd"/>
            <w:r w:rsidRPr="007B4212">
              <w:rPr>
                <w:b/>
                <w:bCs w:val="0"/>
                <w:color w:val="FFFFFF" w:themeColor="background1"/>
                <w:szCs w:val="22"/>
              </w:rPr>
              <w:t>:</w:t>
            </w:r>
          </w:p>
        </w:tc>
        <w:tc>
          <w:tcPr>
            <w:tcW w:w="5052" w:type="dxa"/>
          </w:tcPr>
          <w:p w:rsidR="004473A5" w:rsidRPr="007B4212" w:rsidRDefault="00D04C1A" w:rsidP="005A5E88">
            <w:pPr>
              <w:cnfStyle w:val="000000000000" w:firstRow="0" w:lastRow="0" w:firstColumn="0" w:lastColumn="0" w:oddVBand="0" w:evenVBand="0" w:oddHBand="0" w:evenHBand="0" w:firstRowFirstColumn="0" w:firstRowLastColumn="0" w:lastRowFirstColumn="0" w:lastRowLastColumn="0"/>
              <w:rPr>
                <w:color w:val="auto"/>
                <w:szCs w:val="22"/>
                <w:lang w:val="en-GB"/>
              </w:rPr>
            </w:pPr>
            <w:r w:rsidRPr="007B4212">
              <w:rPr>
                <w:rFonts w:eastAsia="Calibri" w:cs="ArialMT"/>
                <w:color w:val="auto"/>
                <w:szCs w:val="22"/>
                <w:lang w:eastAsia="en-US"/>
                <w14:cntxtAlts w14:val="0"/>
              </w:rPr>
              <w:t xml:space="preserve">Horn of Africa </w:t>
            </w:r>
            <w:r w:rsidR="005A5E88" w:rsidRPr="007B4212">
              <w:rPr>
                <w:rFonts w:eastAsia="Calibri" w:cs="ArialMT"/>
                <w:color w:val="auto"/>
                <w:szCs w:val="22"/>
                <w:lang w:eastAsia="en-US"/>
                <w14:cntxtAlts w14:val="0"/>
              </w:rPr>
              <w:t xml:space="preserve">Energy Efficient  Technology </w:t>
            </w:r>
            <w:r w:rsidRPr="007B4212">
              <w:rPr>
                <w:rFonts w:eastAsia="Calibri" w:cs="ArialMT"/>
                <w:color w:val="auto"/>
                <w:szCs w:val="22"/>
                <w:lang w:eastAsia="en-US"/>
                <w14:cntxtAlts w14:val="0"/>
              </w:rPr>
              <w:t>Distribut</w:t>
            </w:r>
            <w:r w:rsidR="005A5E88" w:rsidRPr="007B4212">
              <w:rPr>
                <w:rFonts w:eastAsia="Calibri" w:cs="ArialMT"/>
                <w:color w:val="auto"/>
                <w:szCs w:val="22"/>
                <w:lang w:eastAsia="en-US"/>
                <w14:cntxtAlts w14:val="0"/>
              </w:rPr>
              <w:t xml:space="preserve">ion </w:t>
            </w:r>
            <w:proofErr w:type="spellStart"/>
            <w:r w:rsidR="005A5E88" w:rsidRPr="007B4212">
              <w:rPr>
                <w:rFonts w:eastAsia="Calibri" w:cs="ArialMT"/>
                <w:color w:val="auto"/>
                <w:szCs w:val="22"/>
                <w:lang w:eastAsia="en-US"/>
                <w14:cntxtAlts w14:val="0"/>
              </w:rPr>
              <w:t>Programme</w:t>
            </w:r>
            <w:proofErr w:type="spellEnd"/>
            <w:r w:rsidR="005A5E88" w:rsidRPr="007B4212">
              <w:rPr>
                <w:rFonts w:eastAsia="Calibri" w:cs="ArialMT"/>
                <w:color w:val="auto"/>
                <w:szCs w:val="22"/>
                <w:lang w:eastAsia="en-US"/>
                <w14:cntxtAlts w14:val="0"/>
              </w:rPr>
              <w:t xml:space="preserve"> of Activity (</w:t>
            </w:r>
            <w:proofErr w:type="spellStart"/>
            <w:r w:rsidR="005A5E88" w:rsidRPr="007B4212">
              <w:rPr>
                <w:rFonts w:eastAsia="Calibri" w:cs="ArialMT"/>
                <w:color w:val="auto"/>
                <w:szCs w:val="22"/>
                <w:lang w:eastAsia="en-US"/>
                <w14:cntxtAlts w14:val="0"/>
              </w:rPr>
              <w:t>HoA</w:t>
            </w:r>
            <w:proofErr w:type="spellEnd"/>
            <w:r w:rsidR="005A5E88" w:rsidRPr="007B4212">
              <w:rPr>
                <w:rFonts w:eastAsia="Calibri" w:cs="ArialMT"/>
                <w:color w:val="auto"/>
                <w:szCs w:val="22"/>
                <w:lang w:eastAsia="en-US"/>
                <w14:cntxtAlts w14:val="0"/>
              </w:rPr>
              <w:t>-E</w:t>
            </w:r>
            <w:r w:rsidRPr="007B4212">
              <w:rPr>
                <w:rFonts w:eastAsia="Calibri" w:cs="ArialMT"/>
                <w:color w:val="auto"/>
                <w:szCs w:val="22"/>
                <w:lang w:eastAsia="en-US"/>
                <w14:cntxtAlts w14:val="0"/>
              </w:rPr>
              <w:t>E</w:t>
            </w:r>
            <w:r w:rsidR="005A5E88" w:rsidRPr="007B4212">
              <w:rPr>
                <w:rFonts w:eastAsia="Calibri" w:cs="ArialMT"/>
                <w:color w:val="auto"/>
                <w:szCs w:val="22"/>
                <w:lang w:eastAsia="en-US"/>
                <w14:cntxtAlts w14:val="0"/>
              </w:rPr>
              <w:t>TD</w:t>
            </w:r>
            <w:r w:rsidRPr="007B4212">
              <w:rPr>
                <w:rFonts w:eastAsia="Calibri" w:cs="ArialMT"/>
                <w:color w:val="auto"/>
                <w:szCs w:val="22"/>
                <w:lang w:eastAsia="en-US"/>
                <w14:cntxtAlts w14:val="0"/>
              </w:rPr>
              <w:t>-</w:t>
            </w:r>
            <w:proofErr w:type="spellStart"/>
            <w:r w:rsidRPr="007B4212">
              <w:rPr>
                <w:rFonts w:eastAsia="Calibri" w:cs="ArialMT"/>
                <w:color w:val="auto"/>
                <w:szCs w:val="22"/>
                <w:lang w:eastAsia="en-US"/>
                <w14:cntxtAlts w14:val="0"/>
              </w:rPr>
              <w:t>PoA</w:t>
            </w:r>
            <w:proofErr w:type="spellEnd"/>
            <w:r w:rsidRPr="007B4212">
              <w:rPr>
                <w:rFonts w:eastAsia="Calibri" w:cs="ArialMT"/>
                <w:color w:val="auto"/>
                <w:szCs w:val="22"/>
                <w:lang w:eastAsia="en-US"/>
                <w14:cntxtAlts w14:val="0"/>
              </w:rPr>
              <w:t>)</w:t>
            </w:r>
          </w:p>
        </w:tc>
      </w:tr>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F754AD" w:rsidRPr="007B4212" w:rsidRDefault="00F754AD" w:rsidP="003208FC">
            <w:pPr>
              <w:rPr>
                <w:b/>
                <w:color w:val="FFFFFF" w:themeColor="background1"/>
                <w:szCs w:val="22"/>
              </w:rPr>
            </w:pPr>
            <w:r w:rsidRPr="007B4212">
              <w:rPr>
                <w:b/>
                <w:color w:val="FFFFFF" w:themeColor="background1"/>
                <w:szCs w:val="22"/>
              </w:rPr>
              <w:t xml:space="preserve">Type of </w:t>
            </w:r>
            <w:proofErr w:type="spellStart"/>
            <w:r w:rsidRPr="007B4212">
              <w:rPr>
                <w:b/>
                <w:color w:val="FFFFFF" w:themeColor="background1"/>
                <w:szCs w:val="22"/>
              </w:rPr>
              <w:t>PoA</w:t>
            </w:r>
            <w:proofErr w:type="spellEnd"/>
          </w:p>
        </w:tc>
        <w:tc>
          <w:tcPr>
            <w:tcW w:w="5052" w:type="dxa"/>
          </w:tcPr>
          <w:p w:rsidR="00F754AD" w:rsidRPr="007B4212" w:rsidRDefault="003A6056" w:rsidP="00BA7756">
            <w:pPr>
              <w:cnfStyle w:val="000000000000" w:firstRow="0" w:lastRow="0" w:firstColumn="0" w:lastColumn="0" w:oddVBand="0" w:evenVBand="0" w:oddHBand="0" w:evenHBand="0" w:firstRowFirstColumn="0" w:firstRowLastColumn="0" w:lastRowFirstColumn="0" w:lastRowLastColumn="0"/>
              <w:rPr>
                <w:color w:val="auto"/>
                <w:szCs w:val="22"/>
              </w:rPr>
            </w:pPr>
            <w:sdt>
              <w:sdtPr>
                <w:rPr>
                  <w:color w:val="auto"/>
                  <w:szCs w:val="22"/>
                </w:rPr>
                <w:id w:val="-188066235"/>
                <w14:checkbox>
                  <w14:checked w14:val="1"/>
                  <w14:checkedState w14:val="2612" w14:font="MS Gothic"/>
                  <w14:uncheckedState w14:val="2610" w14:font="MS Gothic"/>
                </w14:checkbox>
              </w:sdtPr>
              <w:sdtEndPr/>
              <w:sdtContent>
                <w:r w:rsidR="00D04C1A" w:rsidRPr="007B4212">
                  <w:rPr>
                    <w:rFonts w:ascii="MS Gothic" w:eastAsia="MS Gothic" w:hAnsi="MS Gothic" w:cs="MS Gothic" w:hint="eastAsia"/>
                    <w:color w:val="auto"/>
                    <w:szCs w:val="22"/>
                  </w:rPr>
                  <w:t>☒</w:t>
                </w:r>
              </w:sdtContent>
            </w:sdt>
            <w:r w:rsidR="00DC2C77" w:rsidRPr="007B4212">
              <w:rPr>
                <w:color w:val="auto"/>
                <w:szCs w:val="22"/>
              </w:rPr>
              <w:t xml:space="preserve">Non – Forestry and/or Non -AGR </w:t>
            </w:r>
            <w:proofErr w:type="spellStart"/>
            <w:r w:rsidR="00DC2C77" w:rsidRPr="007B4212">
              <w:rPr>
                <w:color w:val="auto"/>
                <w:szCs w:val="22"/>
              </w:rPr>
              <w:t>PoA</w:t>
            </w:r>
            <w:proofErr w:type="spellEnd"/>
          </w:p>
          <w:p w:rsidR="0059097B" w:rsidRPr="007B4212" w:rsidRDefault="003A6056" w:rsidP="004E49C9">
            <w:pPr>
              <w:pStyle w:val="P"/>
              <w:numPr>
                <w:ilvl w:val="0"/>
                <w:numId w:val="0"/>
              </w:numPr>
              <w:spacing w:after="120" w:line="276" w:lineRule="auto"/>
              <w:ind w:left="907" w:hanging="907"/>
              <w:contextualSpacing w:val="0"/>
              <w:cnfStyle w:val="000000000000" w:firstRow="0" w:lastRow="0" w:firstColumn="0" w:lastColumn="0" w:oddVBand="0" w:evenVBand="0" w:oddHBand="0" w:evenHBand="0" w:firstRowFirstColumn="0" w:firstRowLastColumn="0" w:lastRowFirstColumn="0" w:lastRowLastColumn="0"/>
              <w:rPr>
                <w:color w:val="auto"/>
                <w:szCs w:val="22"/>
              </w:rPr>
            </w:pPr>
            <w:sdt>
              <w:sdtPr>
                <w:rPr>
                  <w:color w:val="auto"/>
                  <w:szCs w:val="22"/>
                </w:rPr>
                <w:id w:val="573400520"/>
                <w14:checkbox>
                  <w14:checked w14:val="0"/>
                  <w14:checkedState w14:val="2612" w14:font="MS Gothic"/>
                  <w14:uncheckedState w14:val="2610" w14:font="MS Gothic"/>
                </w14:checkbox>
              </w:sdtPr>
              <w:sdtEndPr/>
              <w:sdtContent>
                <w:r w:rsidR="0059097B" w:rsidRPr="007B4212">
                  <w:rPr>
                    <w:rFonts w:ascii="MS Gothic" w:eastAsia="MS Gothic" w:hAnsi="MS Gothic" w:cs="MS Gothic" w:hint="eastAsia"/>
                    <w:color w:val="auto"/>
                    <w:szCs w:val="22"/>
                  </w:rPr>
                  <w:t>☐</w:t>
                </w:r>
              </w:sdtContent>
            </w:sdt>
            <w:r w:rsidR="0059097B" w:rsidRPr="007B4212">
              <w:rPr>
                <w:color w:val="auto"/>
                <w:szCs w:val="22"/>
              </w:rPr>
              <w:t xml:space="preserve">Forestry and/or AGR </w:t>
            </w:r>
            <w:proofErr w:type="spellStart"/>
            <w:r w:rsidR="0059097B" w:rsidRPr="007B4212">
              <w:rPr>
                <w:color w:val="auto"/>
                <w:szCs w:val="22"/>
              </w:rPr>
              <w:t>PoA</w:t>
            </w:r>
            <w:proofErr w:type="spellEnd"/>
            <w:r w:rsidR="0059097B" w:rsidRPr="007B4212">
              <w:rPr>
                <w:color w:val="auto"/>
                <w:szCs w:val="22"/>
              </w:rPr>
              <w:t xml:space="preserve"> </w:t>
            </w:r>
          </w:p>
        </w:tc>
      </w:tr>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003199" w:rsidRPr="007B4212" w:rsidRDefault="00410B81" w:rsidP="003208FC">
            <w:pPr>
              <w:rPr>
                <w:b/>
                <w:bCs w:val="0"/>
                <w:color w:val="FFFFFF" w:themeColor="background1"/>
                <w:szCs w:val="22"/>
              </w:rPr>
            </w:pPr>
            <w:r w:rsidRPr="007B4212">
              <w:rPr>
                <w:b/>
                <w:color w:val="FFFFFF" w:themeColor="background1"/>
                <w:szCs w:val="22"/>
              </w:rPr>
              <w:t xml:space="preserve">VPAs scale included in the </w:t>
            </w:r>
            <w:proofErr w:type="spellStart"/>
            <w:r w:rsidR="00003199" w:rsidRPr="007B4212">
              <w:rPr>
                <w:b/>
                <w:color w:val="FFFFFF" w:themeColor="background1"/>
                <w:szCs w:val="22"/>
              </w:rPr>
              <w:t>PoA</w:t>
            </w:r>
            <w:proofErr w:type="spellEnd"/>
          </w:p>
          <w:p w:rsidR="00410B81" w:rsidRPr="007B4212" w:rsidRDefault="00410B81" w:rsidP="003208FC">
            <w:pPr>
              <w:rPr>
                <w:bCs w:val="0"/>
                <w:i/>
                <w:iCs/>
                <w:color w:val="FFFFFF" w:themeColor="background1"/>
                <w:szCs w:val="22"/>
              </w:rPr>
            </w:pPr>
            <w:r w:rsidRPr="007B4212">
              <w:rPr>
                <w:bCs w:val="0"/>
                <w:i/>
                <w:iCs/>
                <w:color w:val="FFFFFF" w:themeColor="background1"/>
                <w:szCs w:val="22"/>
              </w:rPr>
              <w:t xml:space="preserve">Note that same </w:t>
            </w:r>
            <w:proofErr w:type="spellStart"/>
            <w:r w:rsidRPr="007B4212">
              <w:rPr>
                <w:bCs w:val="0"/>
                <w:i/>
                <w:iCs/>
                <w:color w:val="FFFFFF" w:themeColor="background1"/>
                <w:szCs w:val="22"/>
              </w:rPr>
              <w:t>PoA</w:t>
            </w:r>
            <w:proofErr w:type="spellEnd"/>
            <w:r w:rsidRPr="007B4212">
              <w:rPr>
                <w:bCs w:val="0"/>
                <w:i/>
                <w:iCs/>
                <w:color w:val="FFFFFF" w:themeColor="background1"/>
                <w:szCs w:val="22"/>
              </w:rPr>
              <w:t xml:space="preserve"> can included </w:t>
            </w:r>
            <w:r w:rsidR="00602A84" w:rsidRPr="007B4212">
              <w:rPr>
                <w:bCs w:val="0"/>
                <w:i/>
                <w:iCs/>
                <w:color w:val="FFFFFF" w:themeColor="background1"/>
                <w:szCs w:val="22"/>
              </w:rPr>
              <w:t>VPAs</w:t>
            </w:r>
            <w:r w:rsidRPr="007B4212">
              <w:rPr>
                <w:bCs w:val="0"/>
                <w:i/>
                <w:iCs/>
                <w:color w:val="FFFFFF" w:themeColor="background1"/>
                <w:szCs w:val="22"/>
              </w:rPr>
              <w:t xml:space="preserve"> of different scales. </w:t>
            </w:r>
            <w:r w:rsidR="00D237E3" w:rsidRPr="007B4212">
              <w:rPr>
                <w:bCs w:val="0"/>
                <w:i/>
                <w:iCs/>
                <w:color w:val="FFFFFF" w:themeColor="background1"/>
                <w:szCs w:val="22"/>
              </w:rPr>
              <w:t xml:space="preserve">Please select all applicable. </w:t>
            </w:r>
            <w:r w:rsidRPr="007B4212">
              <w:rPr>
                <w:bCs w:val="0"/>
                <w:i/>
                <w:iCs/>
                <w:color w:val="FFFFFF" w:themeColor="background1"/>
                <w:szCs w:val="22"/>
              </w:rPr>
              <w:t xml:space="preserve"> </w:t>
            </w:r>
          </w:p>
        </w:tc>
        <w:tc>
          <w:tcPr>
            <w:tcW w:w="5052" w:type="dxa"/>
          </w:tcPr>
          <w:p w:rsidR="00FE632D" w:rsidRPr="007B4212" w:rsidRDefault="003A6056" w:rsidP="00FE632D">
            <w:pPr>
              <w:tabs>
                <w:tab w:val="left" w:pos="3536"/>
              </w:tabs>
              <w:cnfStyle w:val="000000000000" w:firstRow="0" w:lastRow="0" w:firstColumn="0" w:lastColumn="0" w:oddVBand="0" w:evenVBand="0" w:oddHBand="0" w:evenHBand="0" w:firstRowFirstColumn="0" w:firstRowLastColumn="0" w:lastRowFirstColumn="0" w:lastRowLastColumn="0"/>
              <w:rPr>
                <w:rFonts w:cs="Arial"/>
                <w:color w:val="auto"/>
                <w:szCs w:val="22"/>
              </w:rPr>
            </w:pPr>
            <w:sdt>
              <w:sdtPr>
                <w:rPr>
                  <w:rFonts w:cs="Arial"/>
                  <w:color w:val="auto"/>
                  <w:szCs w:val="22"/>
                </w:rPr>
                <w:id w:val="844598356"/>
                <w14:checkbox>
                  <w14:checked w14:val="0"/>
                  <w14:checkedState w14:val="2612" w14:font="MS Gothic"/>
                  <w14:uncheckedState w14:val="2610" w14:font="MS Gothic"/>
                </w14:checkbox>
              </w:sdtPr>
              <w:sdtEndPr/>
              <w:sdtContent>
                <w:r w:rsidR="0059097B" w:rsidRPr="007B4212">
                  <w:rPr>
                    <w:rFonts w:ascii="MS Gothic" w:eastAsia="MS Gothic" w:hAnsi="MS Gothic" w:cs="MS Gothic" w:hint="eastAsia"/>
                    <w:color w:val="auto"/>
                    <w:szCs w:val="22"/>
                  </w:rPr>
                  <w:t>☐</w:t>
                </w:r>
              </w:sdtContent>
            </w:sdt>
            <w:r w:rsidR="00FE632D" w:rsidRPr="007B4212">
              <w:rPr>
                <w:rFonts w:cs="Arial"/>
                <w:color w:val="auto"/>
                <w:szCs w:val="22"/>
              </w:rPr>
              <w:t xml:space="preserve">Microscale </w:t>
            </w:r>
          </w:p>
          <w:p w:rsidR="00FE632D" w:rsidRPr="007B4212" w:rsidRDefault="003A6056" w:rsidP="00FE632D">
            <w:pPr>
              <w:tabs>
                <w:tab w:val="left" w:pos="3536"/>
              </w:tabs>
              <w:cnfStyle w:val="000000000000" w:firstRow="0" w:lastRow="0" w:firstColumn="0" w:lastColumn="0" w:oddVBand="0" w:evenVBand="0" w:oddHBand="0" w:evenHBand="0" w:firstRowFirstColumn="0" w:firstRowLastColumn="0" w:lastRowFirstColumn="0" w:lastRowLastColumn="0"/>
              <w:rPr>
                <w:rFonts w:cs="Arial"/>
                <w:color w:val="auto"/>
                <w:szCs w:val="22"/>
              </w:rPr>
            </w:pPr>
            <w:sdt>
              <w:sdtPr>
                <w:rPr>
                  <w:rFonts w:cs="Arial"/>
                  <w:color w:val="auto"/>
                  <w:szCs w:val="22"/>
                </w:rPr>
                <w:id w:val="-1302768319"/>
                <w14:checkbox>
                  <w14:checked w14:val="1"/>
                  <w14:checkedState w14:val="2612" w14:font="MS Gothic"/>
                  <w14:uncheckedState w14:val="2610" w14:font="MS Gothic"/>
                </w14:checkbox>
              </w:sdtPr>
              <w:sdtEndPr/>
              <w:sdtContent>
                <w:r w:rsidR="00D04C1A" w:rsidRPr="007B4212">
                  <w:rPr>
                    <w:rFonts w:ascii="MS Gothic" w:eastAsia="MS Gothic" w:hAnsi="MS Gothic" w:cs="MS Gothic" w:hint="eastAsia"/>
                    <w:color w:val="auto"/>
                    <w:szCs w:val="22"/>
                  </w:rPr>
                  <w:t>☒</w:t>
                </w:r>
              </w:sdtContent>
            </w:sdt>
            <w:r w:rsidR="00FE632D" w:rsidRPr="007B4212">
              <w:rPr>
                <w:rFonts w:cs="Arial"/>
                <w:color w:val="auto"/>
                <w:szCs w:val="22"/>
              </w:rPr>
              <w:t xml:space="preserve">Small scale </w:t>
            </w:r>
          </w:p>
          <w:p w:rsidR="00003199" w:rsidRPr="007B4212" w:rsidRDefault="003A6056" w:rsidP="006622A6">
            <w:pPr>
              <w:tabs>
                <w:tab w:val="left" w:pos="3536"/>
              </w:tabs>
              <w:cnfStyle w:val="000000000000" w:firstRow="0" w:lastRow="0" w:firstColumn="0" w:lastColumn="0" w:oddVBand="0" w:evenVBand="0" w:oddHBand="0" w:evenHBand="0" w:firstRowFirstColumn="0" w:firstRowLastColumn="0" w:lastRowFirstColumn="0" w:lastRowLastColumn="0"/>
              <w:rPr>
                <w:rFonts w:cs="Arial"/>
                <w:color w:val="auto"/>
                <w:szCs w:val="22"/>
              </w:rPr>
            </w:pPr>
            <w:sdt>
              <w:sdtPr>
                <w:rPr>
                  <w:rFonts w:cs="Arial"/>
                  <w:color w:val="auto"/>
                  <w:szCs w:val="22"/>
                </w:rPr>
                <w:id w:val="1415739865"/>
                <w14:checkbox>
                  <w14:checked w14:val="0"/>
                  <w14:checkedState w14:val="2612" w14:font="MS Gothic"/>
                  <w14:uncheckedState w14:val="2610" w14:font="MS Gothic"/>
                </w14:checkbox>
              </w:sdtPr>
              <w:sdtEndPr/>
              <w:sdtContent>
                <w:r w:rsidR="0059097B" w:rsidRPr="007B4212">
                  <w:rPr>
                    <w:rFonts w:ascii="MS Gothic" w:eastAsia="MS Gothic" w:hAnsi="MS Gothic" w:cs="MS Gothic" w:hint="eastAsia"/>
                    <w:color w:val="auto"/>
                    <w:szCs w:val="22"/>
                  </w:rPr>
                  <w:t>☐</w:t>
                </w:r>
              </w:sdtContent>
            </w:sdt>
            <w:r w:rsidR="00FE632D" w:rsidRPr="007B4212">
              <w:rPr>
                <w:rFonts w:cs="Arial"/>
                <w:color w:val="auto"/>
                <w:szCs w:val="22"/>
              </w:rPr>
              <w:t>Large scale</w:t>
            </w:r>
          </w:p>
        </w:tc>
      </w:tr>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4473A5" w:rsidRPr="007B4212" w:rsidRDefault="004473A5" w:rsidP="003208FC">
            <w:pPr>
              <w:rPr>
                <w:b/>
                <w:bCs w:val="0"/>
                <w:color w:val="FFFFFF" w:themeColor="background1"/>
                <w:szCs w:val="22"/>
                <w:lang w:eastAsia="de-DE"/>
              </w:rPr>
            </w:pPr>
            <w:r w:rsidRPr="007B4212">
              <w:rPr>
                <w:b/>
                <w:bCs w:val="0"/>
                <w:color w:val="FFFFFF" w:themeColor="background1"/>
                <w:szCs w:val="22"/>
                <w:lang w:eastAsia="de-DE"/>
              </w:rPr>
              <w:t xml:space="preserve">Start Date of POA </w:t>
            </w:r>
          </w:p>
        </w:tc>
        <w:tc>
          <w:tcPr>
            <w:tcW w:w="5052" w:type="dxa"/>
          </w:tcPr>
          <w:p w:rsidR="004473A5" w:rsidRPr="007B4212" w:rsidRDefault="009354F6" w:rsidP="009354F6">
            <w:pPr>
              <w:cnfStyle w:val="000000000000" w:firstRow="0" w:lastRow="0" w:firstColumn="0" w:lastColumn="0" w:oddVBand="0" w:evenVBand="0" w:oddHBand="0" w:evenHBand="0" w:firstRowFirstColumn="0" w:firstRowLastColumn="0" w:lastRowFirstColumn="0" w:lastRowLastColumn="0"/>
              <w:rPr>
                <w:color w:val="auto"/>
                <w:szCs w:val="22"/>
                <w:lang w:val="en-GB"/>
              </w:rPr>
            </w:pPr>
            <w:r>
              <w:rPr>
                <w:color w:val="auto"/>
                <w:szCs w:val="22"/>
                <w:lang w:val="en-GB"/>
              </w:rPr>
              <w:t>1/0</w:t>
            </w:r>
            <w:r w:rsidR="00F16408">
              <w:rPr>
                <w:color w:val="auto"/>
                <w:szCs w:val="22"/>
                <w:lang w:val="en-GB"/>
              </w:rPr>
              <w:t>6</w:t>
            </w:r>
            <w:r>
              <w:rPr>
                <w:color w:val="auto"/>
                <w:szCs w:val="22"/>
                <w:lang w:val="en-GB"/>
              </w:rPr>
              <w:t>/202</w:t>
            </w:r>
            <w:r w:rsidR="00F16408">
              <w:rPr>
                <w:color w:val="auto"/>
                <w:szCs w:val="22"/>
                <w:lang w:val="en-GB"/>
              </w:rPr>
              <w:t>4</w:t>
            </w:r>
          </w:p>
        </w:tc>
      </w:tr>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4473A5" w:rsidRPr="007B4212" w:rsidRDefault="004473A5" w:rsidP="003208FC">
            <w:pPr>
              <w:rPr>
                <w:b/>
                <w:bCs w:val="0"/>
                <w:color w:val="FFFFFF" w:themeColor="background1"/>
                <w:szCs w:val="22"/>
              </w:rPr>
            </w:pPr>
            <w:r w:rsidRPr="007B4212">
              <w:rPr>
                <w:b/>
                <w:bCs w:val="0"/>
                <w:color w:val="FFFFFF" w:themeColor="background1"/>
                <w:szCs w:val="22"/>
              </w:rPr>
              <w:t>Date of Design Certification</w:t>
            </w:r>
          </w:p>
        </w:tc>
        <w:tc>
          <w:tcPr>
            <w:tcW w:w="5052" w:type="dxa"/>
          </w:tcPr>
          <w:p w:rsidR="004473A5" w:rsidRPr="007B4212" w:rsidRDefault="004473A5" w:rsidP="00BA7756">
            <w:pPr>
              <w:cnfStyle w:val="000000000000" w:firstRow="0" w:lastRow="0" w:firstColumn="0" w:lastColumn="0" w:oddVBand="0" w:evenVBand="0" w:oddHBand="0" w:evenHBand="0" w:firstRowFirstColumn="0" w:firstRowLastColumn="0" w:lastRowFirstColumn="0" w:lastRowLastColumn="0"/>
              <w:rPr>
                <w:color w:val="auto"/>
                <w:szCs w:val="22"/>
                <w:lang w:val="en-GB"/>
              </w:rPr>
            </w:pPr>
          </w:p>
        </w:tc>
      </w:tr>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4473A5" w:rsidRPr="007B4212" w:rsidRDefault="00B87AD7" w:rsidP="003208FC">
            <w:pPr>
              <w:rPr>
                <w:b/>
                <w:bCs w:val="0"/>
                <w:color w:val="FFFFFF" w:themeColor="background1"/>
                <w:szCs w:val="22"/>
              </w:rPr>
            </w:pPr>
            <w:r w:rsidRPr="007B4212">
              <w:rPr>
                <w:b/>
                <w:bCs w:val="0"/>
                <w:color w:val="FFFFFF" w:themeColor="background1"/>
                <w:szCs w:val="22"/>
              </w:rPr>
              <w:t xml:space="preserve">Start date of crediting cycle of </w:t>
            </w:r>
            <w:proofErr w:type="spellStart"/>
            <w:r w:rsidRPr="007B4212">
              <w:rPr>
                <w:b/>
                <w:bCs w:val="0"/>
                <w:color w:val="FFFFFF" w:themeColor="background1"/>
                <w:szCs w:val="22"/>
              </w:rPr>
              <w:t>PoA</w:t>
            </w:r>
            <w:proofErr w:type="spellEnd"/>
          </w:p>
        </w:tc>
        <w:tc>
          <w:tcPr>
            <w:tcW w:w="5052" w:type="dxa"/>
          </w:tcPr>
          <w:p w:rsidR="004473A5" w:rsidRPr="007B4212" w:rsidRDefault="00F16408" w:rsidP="00BA7756">
            <w:pPr>
              <w:cnfStyle w:val="000000000000" w:firstRow="0" w:lastRow="0" w:firstColumn="0" w:lastColumn="0" w:oddVBand="0" w:evenVBand="0" w:oddHBand="0" w:evenHBand="0" w:firstRowFirstColumn="0" w:firstRowLastColumn="0" w:lastRowFirstColumn="0" w:lastRowLastColumn="0"/>
              <w:rPr>
                <w:color w:val="auto"/>
                <w:szCs w:val="22"/>
                <w:lang w:val="en-GB"/>
              </w:rPr>
            </w:pPr>
            <w:r>
              <w:rPr>
                <w:color w:val="auto"/>
                <w:szCs w:val="22"/>
                <w:lang w:val="en-GB"/>
              </w:rPr>
              <w:t>1/06/2024</w:t>
            </w:r>
          </w:p>
        </w:tc>
      </w:tr>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4473A5" w:rsidRPr="007B4212" w:rsidRDefault="004473A5" w:rsidP="003208FC">
            <w:pPr>
              <w:rPr>
                <w:b/>
                <w:bCs w:val="0"/>
                <w:color w:val="FFFFFF" w:themeColor="background1"/>
                <w:szCs w:val="22"/>
              </w:rPr>
            </w:pPr>
            <w:r w:rsidRPr="007B4212">
              <w:rPr>
                <w:b/>
                <w:bCs w:val="0"/>
                <w:color w:val="FFFFFF" w:themeColor="background1"/>
                <w:szCs w:val="22"/>
                <w:lang w:eastAsia="de-DE"/>
              </w:rPr>
              <w:t xml:space="preserve">Version number of the </w:t>
            </w:r>
            <w:proofErr w:type="spellStart"/>
            <w:r w:rsidRPr="007B4212">
              <w:rPr>
                <w:b/>
                <w:bCs w:val="0"/>
                <w:color w:val="FFFFFF" w:themeColor="background1"/>
                <w:szCs w:val="22"/>
                <w:lang w:eastAsia="de-DE"/>
              </w:rPr>
              <w:t>PoA</w:t>
            </w:r>
            <w:proofErr w:type="spellEnd"/>
            <w:r w:rsidRPr="007B4212">
              <w:rPr>
                <w:b/>
                <w:bCs w:val="0"/>
                <w:color w:val="FFFFFF" w:themeColor="background1"/>
                <w:szCs w:val="22"/>
                <w:lang w:eastAsia="de-DE"/>
              </w:rPr>
              <w:t>-DD</w:t>
            </w:r>
          </w:p>
        </w:tc>
        <w:tc>
          <w:tcPr>
            <w:tcW w:w="5052" w:type="dxa"/>
          </w:tcPr>
          <w:p w:rsidR="004473A5" w:rsidRPr="007B4212" w:rsidRDefault="009D2275" w:rsidP="00BA7756">
            <w:pPr>
              <w:cnfStyle w:val="000000000000" w:firstRow="0" w:lastRow="0" w:firstColumn="0" w:lastColumn="0" w:oddVBand="0" w:evenVBand="0" w:oddHBand="0" w:evenHBand="0" w:firstRowFirstColumn="0" w:firstRowLastColumn="0" w:lastRowFirstColumn="0" w:lastRowLastColumn="0"/>
              <w:rPr>
                <w:color w:val="auto"/>
                <w:szCs w:val="22"/>
                <w:lang w:val="en-GB"/>
              </w:rPr>
            </w:pPr>
            <w:r w:rsidRPr="007B4212">
              <w:rPr>
                <w:color w:val="auto"/>
                <w:szCs w:val="22"/>
                <w:lang w:val="en-GB"/>
              </w:rPr>
              <w:t>0</w:t>
            </w:r>
            <w:r>
              <w:rPr>
                <w:color w:val="auto"/>
                <w:szCs w:val="22"/>
                <w:lang w:val="en-GB"/>
              </w:rPr>
              <w:t>3</w:t>
            </w:r>
          </w:p>
        </w:tc>
      </w:tr>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4473A5" w:rsidRPr="007B4212" w:rsidRDefault="004473A5" w:rsidP="003208FC">
            <w:pPr>
              <w:rPr>
                <w:b/>
                <w:bCs w:val="0"/>
                <w:color w:val="FFFFFF" w:themeColor="background1"/>
                <w:szCs w:val="22"/>
              </w:rPr>
            </w:pPr>
            <w:r w:rsidRPr="007B4212">
              <w:rPr>
                <w:b/>
                <w:bCs w:val="0"/>
                <w:color w:val="FFFFFF" w:themeColor="background1"/>
                <w:szCs w:val="22"/>
                <w:lang w:eastAsia="de-DE"/>
              </w:rPr>
              <w:t xml:space="preserve">Completion date of the </w:t>
            </w:r>
            <w:proofErr w:type="spellStart"/>
            <w:r w:rsidRPr="007B4212">
              <w:rPr>
                <w:b/>
                <w:bCs w:val="0"/>
                <w:color w:val="FFFFFF" w:themeColor="background1"/>
                <w:szCs w:val="22"/>
                <w:lang w:eastAsia="de-DE"/>
              </w:rPr>
              <w:t>PoA</w:t>
            </w:r>
            <w:proofErr w:type="spellEnd"/>
            <w:r w:rsidRPr="007B4212">
              <w:rPr>
                <w:b/>
                <w:bCs w:val="0"/>
                <w:color w:val="FFFFFF" w:themeColor="background1"/>
                <w:szCs w:val="22"/>
                <w:lang w:eastAsia="de-DE"/>
              </w:rPr>
              <w:t>-DD</w:t>
            </w:r>
          </w:p>
        </w:tc>
        <w:tc>
          <w:tcPr>
            <w:tcW w:w="5052" w:type="dxa"/>
          </w:tcPr>
          <w:p w:rsidR="004473A5" w:rsidRPr="007B4212" w:rsidRDefault="009D2275" w:rsidP="00BA7756">
            <w:pPr>
              <w:cnfStyle w:val="000000000000" w:firstRow="0" w:lastRow="0" w:firstColumn="0" w:lastColumn="0" w:oddVBand="0" w:evenVBand="0" w:oddHBand="0" w:evenHBand="0" w:firstRowFirstColumn="0" w:firstRowLastColumn="0" w:lastRowFirstColumn="0" w:lastRowLastColumn="0"/>
              <w:rPr>
                <w:color w:val="auto"/>
                <w:szCs w:val="22"/>
                <w:lang w:val="en-GB"/>
              </w:rPr>
            </w:pPr>
            <w:r w:rsidRPr="007B4212">
              <w:rPr>
                <w:color w:val="auto"/>
                <w:szCs w:val="22"/>
                <w:lang w:val="en-GB"/>
              </w:rPr>
              <w:t>0</w:t>
            </w:r>
            <w:r>
              <w:rPr>
                <w:color w:val="auto"/>
                <w:szCs w:val="22"/>
                <w:lang w:val="en-GB"/>
              </w:rPr>
              <w:t>4</w:t>
            </w:r>
            <w:r w:rsidR="000D0DD2" w:rsidRPr="007B4212">
              <w:rPr>
                <w:color w:val="auto"/>
                <w:szCs w:val="22"/>
                <w:lang w:val="en-GB"/>
              </w:rPr>
              <w:t>/</w:t>
            </w:r>
            <w:r w:rsidRPr="007B4212">
              <w:rPr>
                <w:color w:val="auto"/>
                <w:szCs w:val="22"/>
                <w:lang w:val="en-GB"/>
              </w:rPr>
              <w:t>0</w:t>
            </w:r>
            <w:r>
              <w:rPr>
                <w:color w:val="auto"/>
                <w:szCs w:val="22"/>
                <w:lang w:val="en-GB"/>
              </w:rPr>
              <w:t>8</w:t>
            </w:r>
            <w:r w:rsidR="000D0DD2" w:rsidRPr="007B4212">
              <w:rPr>
                <w:color w:val="auto"/>
                <w:szCs w:val="22"/>
                <w:lang w:val="en-GB"/>
              </w:rPr>
              <w:t>/</w:t>
            </w:r>
            <w:r w:rsidRPr="007B4212">
              <w:rPr>
                <w:color w:val="auto"/>
                <w:szCs w:val="22"/>
                <w:lang w:val="en-GB"/>
              </w:rPr>
              <w:t>202</w:t>
            </w:r>
            <w:r>
              <w:rPr>
                <w:color w:val="auto"/>
                <w:szCs w:val="22"/>
                <w:lang w:val="en-GB"/>
              </w:rPr>
              <w:t>5</w:t>
            </w:r>
          </w:p>
        </w:tc>
      </w:tr>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4473A5" w:rsidRPr="007B4212" w:rsidRDefault="004473A5" w:rsidP="003208FC">
            <w:pPr>
              <w:rPr>
                <w:b/>
                <w:bCs w:val="0"/>
                <w:color w:val="FFFFFF" w:themeColor="background1"/>
                <w:szCs w:val="22"/>
              </w:rPr>
            </w:pPr>
            <w:r w:rsidRPr="007B4212">
              <w:rPr>
                <w:b/>
                <w:bCs w:val="0"/>
                <w:color w:val="FFFFFF" w:themeColor="background1"/>
                <w:szCs w:val="22"/>
              </w:rPr>
              <w:t xml:space="preserve">Coordinating/managing entity </w:t>
            </w:r>
          </w:p>
        </w:tc>
        <w:tc>
          <w:tcPr>
            <w:tcW w:w="5052" w:type="dxa"/>
          </w:tcPr>
          <w:p w:rsidR="004473A5" w:rsidRPr="007B4212" w:rsidRDefault="00D04C1A" w:rsidP="00BA7756">
            <w:pPr>
              <w:cnfStyle w:val="000000000000" w:firstRow="0" w:lastRow="0" w:firstColumn="0" w:lastColumn="0" w:oddVBand="0" w:evenVBand="0" w:oddHBand="0" w:evenHBand="0" w:firstRowFirstColumn="0" w:firstRowLastColumn="0" w:lastRowFirstColumn="0" w:lastRowLastColumn="0"/>
              <w:rPr>
                <w:color w:val="auto"/>
                <w:szCs w:val="22"/>
                <w:lang w:val="en-GB"/>
              </w:rPr>
            </w:pPr>
            <w:r w:rsidRPr="007B4212">
              <w:rPr>
                <w:rFonts w:eastAsia="Verdana"/>
                <w:color w:val="auto"/>
                <w:szCs w:val="22"/>
                <w:lang w:val="en-GB" w:eastAsia="en-US"/>
              </w:rPr>
              <w:t>Horn of Africa Regional Environment Centre and Network-Addis Ababa University</w:t>
            </w:r>
          </w:p>
        </w:tc>
      </w:tr>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4473A5" w:rsidRPr="007B4212" w:rsidRDefault="004473A5" w:rsidP="003208FC">
            <w:pPr>
              <w:rPr>
                <w:b/>
                <w:bCs w:val="0"/>
                <w:color w:val="FFFFFF" w:themeColor="background1"/>
                <w:szCs w:val="22"/>
              </w:rPr>
            </w:pPr>
            <w:r w:rsidRPr="007B4212">
              <w:rPr>
                <w:b/>
                <w:bCs w:val="0"/>
                <w:color w:val="FFFFFF" w:themeColor="background1"/>
                <w:szCs w:val="22"/>
              </w:rPr>
              <w:t xml:space="preserve">Project Participants and any communities involved </w:t>
            </w:r>
          </w:p>
        </w:tc>
        <w:tc>
          <w:tcPr>
            <w:tcW w:w="5052" w:type="dxa"/>
          </w:tcPr>
          <w:p w:rsidR="004473A5" w:rsidRPr="007B4212" w:rsidRDefault="00D04C1A" w:rsidP="00BA7756">
            <w:pPr>
              <w:cnfStyle w:val="000000000000" w:firstRow="0" w:lastRow="0" w:firstColumn="0" w:lastColumn="0" w:oddVBand="0" w:evenVBand="0" w:oddHBand="0" w:evenHBand="0" w:firstRowFirstColumn="0" w:firstRowLastColumn="0" w:lastRowFirstColumn="0" w:lastRowLastColumn="0"/>
              <w:rPr>
                <w:color w:val="auto"/>
                <w:szCs w:val="22"/>
                <w:lang w:val="en-GB"/>
              </w:rPr>
            </w:pPr>
            <w:r w:rsidRPr="007B4212">
              <w:rPr>
                <w:rFonts w:eastAsia="Verdana"/>
                <w:color w:val="auto"/>
                <w:szCs w:val="22"/>
                <w:lang w:val="en-GB" w:eastAsia="en-US"/>
              </w:rPr>
              <w:t>Coffee farmers cooperatives, and others Local IPs in the region</w:t>
            </w:r>
          </w:p>
        </w:tc>
      </w:tr>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4473A5" w:rsidRPr="007B4212" w:rsidRDefault="004473A5" w:rsidP="003208FC">
            <w:pPr>
              <w:rPr>
                <w:b/>
                <w:bCs w:val="0"/>
                <w:color w:val="FFFFFF" w:themeColor="background1"/>
                <w:szCs w:val="22"/>
              </w:rPr>
            </w:pPr>
            <w:r w:rsidRPr="007B4212">
              <w:rPr>
                <w:b/>
                <w:bCs w:val="0"/>
                <w:color w:val="FFFFFF" w:themeColor="background1"/>
                <w:szCs w:val="22"/>
              </w:rPr>
              <w:t xml:space="preserve">Host Country (ies) </w:t>
            </w:r>
          </w:p>
        </w:tc>
        <w:tc>
          <w:tcPr>
            <w:tcW w:w="5052" w:type="dxa"/>
          </w:tcPr>
          <w:p w:rsidR="004473A5" w:rsidRPr="007B4212" w:rsidRDefault="005A11D2" w:rsidP="00A006D3">
            <w:pPr>
              <w:cnfStyle w:val="000000000000" w:firstRow="0" w:lastRow="0" w:firstColumn="0" w:lastColumn="0" w:oddVBand="0" w:evenVBand="0" w:oddHBand="0" w:evenHBand="0" w:firstRowFirstColumn="0" w:firstRowLastColumn="0" w:lastRowFirstColumn="0" w:lastRowLastColumn="0"/>
              <w:rPr>
                <w:color w:val="auto"/>
                <w:szCs w:val="22"/>
                <w:lang w:val="en-GB"/>
              </w:rPr>
            </w:pPr>
            <w:r w:rsidRPr="007B4212">
              <w:rPr>
                <w:rFonts w:eastAsia="Verdana"/>
                <w:color w:val="auto"/>
                <w:szCs w:val="22"/>
                <w:lang w:val="en-GB" w:eastAsia="en-US"/>
              </w:rPr>
              <w:t>Ethiopia</w:t>
            </w:r>
            <w:r w:rsidR="00A006D3">
              <w:rPr>
                <w:rFonts w:eastAsia="Verdana"/>
                <w:color w:val="auto"/>
                <w:szCs w:val="22"/>
                <w:lang w:val="en-GB" w:eastAsia="en-US"/>
              </w:rPr>
              <w:t xml:space="preserve"> and</w:t>
            </w:r>
            <w:r w:rsidRPr="007B4212">
              <w:rPr>
                <w:rFonts w:eastAsia="Verdana"/>
                <w:color w:val="auto"/>
                <w:szCs w:val="22"/>
                <w:lang w:val="en-GB" w:eastAsia="en-US"/>
              </w:rPr>
              <w:t xml:space="preserve"> Kenya</w:t>
            </w:r>
          </w:p>
        </w:tc>
      </w:tr>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4473A5" w:rsidRPr="007B4212" w:rsidRDefault="004473A5" w:rsidP="003208FC">
            <w:pPr>
              <w:rPr>
                <w:b/>
                <w:bCs w:val="0"/>
                <w:color w:val="FFFFFF" w:themeColor="background1"/>
                <w:szCs w:val="22"/>
              </w:rPr>
            </w:pPr>
            <w:r w:rsidRPr="007B4212">
              <w:rPr>
                <w:b/>
                <w:bCs w:val="0"/>
                <w:color w:val="FFFFFF" w:themeColor="background1"/>
                <w:szCs w:val="22"/>
              </w:rPr>
              <w:t>Activity Requirements applied</w:t>
            </w:r>
          </w:p>
          <w:p w:rsidR="004473A5" w:rsidRPr="007B4212" w:rsidRDefault="004473A5" w:rsidP="003208FC">
            <w:pPr>
              <w:rPr>
                <w:b/>
                <w:bCs w:val="0"/>
                <w:color w:val="FFFFFF" w:themeColor="background1"/>
                <w:szCs w:val="22"/>
              </w:rPr>
            </w:pPr>
          </w:p>
        </w:tc>
        <w:tc>
          <w:tcPr>
            <w:tcW w:w="5052" w:type="dxa"/>
          </w:tcPr>
          <w:p w:rsidR="004473A5" w:rsidRPr="007B4212" w:rsidRDefault="003A6056" w:rsidP="00094F34">
            <w:pPr>
              <w:tabs>
                <w:tab w:val="left" w:pos="3536"/>
              </w:tabs>
              <w:cnfStyle w:val="000000000000" w:firstRow="0" w:lastRow="0" w:firstColumn="0" w:lastColumn="0" w:oddVBand="0" w:evenVBand="0" w:oddHBand="0" w:evenHBand="0" w:firstRowFirstColumn="0" w:firstRowLastColumn="0" w:lastRowFirstColumn="0" w:lastRowLastColumn="0"/>
              <w:rPr>
                <w:rFonts w:cs="Arial"/>
                <w:color w:val="auto"/>
                <w:szCs w:val="22"/>
              </w:rPr>
            </w:pPr>
            <w:sdt>
              <w:sdtPr>
                <w:rPr>
                  <w:rFonts w:cs="Arial"/>
                  <w:color w:val="auto"/>
                  <w:szCs w:val="22"/>
                </w:rPr>
                <w:id w:val="-133557724"/>
                <w14:checkbox>
                  <w14:checked w14:val="1"/>
                  <w14:checkedState w14:val="2612" w14:font="MS Gothic"/>
                  <w14:uncheckedState w14:val="2610" w14:font="MS Gothic"/>
                </w14:checkbox>
              </w:sdtPr>
              <w:sdtEndPr/>
              <w:sdtContent>
                <w:r w:rsidR="00D04C1A" w:rsidRPr="007B4212">
                  <w:rPr>
                    <w:rFonts w:ascii="MS Gothic" w:eastAsia="MS Gothic" w:hAnsi="MS Gothic" w:cs="MS Gothic" w:hint="eastAsia"/>
                    <w:color w:val="auto"/>
                    <w:szCs w:val="22"/>
                  </w:rPr>
                  <w:t>☒</w:t>
                </w:r>
              </w:sdtContent>
            </w:sdt>
            <w:r w:rsidR="002360C3" w:rsidRPr="007B4212">
              <w:rPr>
                <w:rFonts w:cs="Arial"/>
                <w:color w:val="auto"/>
                <w:szCs w:val="22"/>
              </w:rPr>
              <w:t xml:space="preserve"> </w:t>
            </w:r>
            <w:hyperlink r:id="rId14" w:history="1">
              <w:r w:rsidR="004473A5" w:rsidRPr="007B4212">
                <w:rPr>
                  <w:rStyle w:val="Hyperlink"/>
                  <w:rFonts w:ascii="Verdana" w:hAnsi="Verdana" w:cs="Arial"/>
                  <w:color w:val="auto"/>
                  <w:szCs w:val="22"/>
                  <w:lang w:eastAsia="en-US"/>
                </w:rPr>
                <w:t>Community Services Activities</w:t>
              </w:r>
            </w:hyperlink>
            <w:r w:rsidR="004473A5" w:rsidRPr="007B4212">
              <w:rPr>
                <w:rFonts w:cs="Arial"/>
                <w:color w:val="auto"/>
                <w:szCs w:val="22"/>
              </w:rPr>
              <w:t xml:space="preserve"> </w:t>
            </w:r>
          </w:p>
          <w:p w:rsidR="004473A5" w:rsidRPr="007B4212" w:rsidRDefault="003A6056" w:rsidP="00094F34">
            <w:pPr>
              <w:tabs>
                <w:tab w:val="left" w:pos="3536"/>
              </w:tabs>
              <w:cnfStyle w:val="000000000000" w:firstRow="0" w:lastRow="0" w:firstColumn="0" w:lastColumn="0" w:oddVBand="0" w:evenVBand="0" w:oddHBand="0" w:evenHBand="0" w:firstRowFirstColumn="0" w:firstRowLastColumn="0" w:lastRowFirstColumn="0" w:lastRowLastColumn="0"/>
              <w:rPr>
                <w:rFonts w:cs="Arial"/>
                <w:color w:val="auto"/>
                <w:szCs w:val="22"/>
              </w:rPr>
            </w:pPr>
            <w:sdt>
              <w:sdtPr>
                <w:rPr>
                  <w:rFonts w:cs="Arial"/>
                  <w:color w:val="auto"/>
                  <w:szCs w:val="22"/>
                </w:rPr>
                <w:id w:val="927846251"/>
                <w14:checkbox>
                  <w14:checked w14:val="0"/>
                  <w14:checkedState w14:val="2612" w14:font="MS Gothic"/>
                  <w14:uncheckedState w14:val="2610" w14:font="MS Gothic"/>
                </w14:checkbox>
              </w:sdtPr>
              <w:sdtEndPr/>
              <w:sdtContent>
                <w:r w:rsidR="00FD42FD" w:rsidRPr="007B4212">
                  <w:rPr>
                    <w:rFonts w:ascii="MS Gothic" w:eastAsia="MS Gothic" w:hAnsi="MS Gothic" w:cs="MS Gothic" w:hint="eastAsia"/>
                    <w:color w:val="auto"/>
                    <w:szCs w:val="22"/>
                  </w:rPr>
                  <w:t>☐</w:t>
                </w:r>
              </w:sdtContent>
            </w:sdt>
            <w:r w:rsidR="002360C3" w:rsidRPr="007B4212">
              <w:rPr>
                <w:rFonts w:cs="Arial"/>
                <w:color w:val="auto"/>
                <w:szCs w:val="22"/>
              </w:rPr>
              <w:t xml:space="preserve"> </w:t>
            </w:r>
            <w:hyperlink r:id="rId15" w:history="1">
              <w:r w:rsidR="004473A5" w:rsidRPr="007B4212">
                <w:rPr>
                  <w:rStyle w:val="Hyperlink"/>
                  <w:rFonts w:ascii="Verdana" w:hAnsi="Verdana" w:cs="Arial"/>
                  <w:color w:val="auto"/>
                  <w:szCs w:val="22"/>
                  <w:lang w:eastAsia="en-US"/>
                </w:rPr>
                <w:t>Renewable Energy Activities</w:t>
              </w:r>
            </w:hyperlink>
            <w:r w:rsidR="004473A5" w:rsidRPr="007B4212">
              <w:rPr>
                <w:rFonts w:cs="Arial"/>
                <w:color w:val="auto"/>
                <w:szCs w:val="22"/>
              </w:rPr>
              <w:t xml:space="preserve"> </w:t>
            </w:r>
          </w:p>
          <w:p w:rsidR="004473A5" w:rsidRPr="007B4212" w:rsidRDefault="003A6056" w:rsidP="00094F34">
            <w:pPr>
              <w:tabs>
                <w:tab w:val="left" w:pos="3536"/>
              </w:tabs>
              <w:cnfStyle w:val="000000000000" w:firstRow="0" w:lastRow="0" w:firstColumn="0" w:lastColumn="0" w:oddVBand="0" w:evenVBand="0" w:oddHBand="0" w:evenHBand="0" w:firstRowFirstColumn="0" w:firstRowLastColumn="0" w:lastRowFirstColumn="0" w:lastRowLastColumn="0"/>
              <w:rPr>
                <w:rFonts w:cs="Arial"/>
                <w:color w:val="auto"/>
                <w:szCs w:val="22"/>
              </w:rPr>
            </w:pPr>
            <w:sdt>
              <w:sdtPr>
                <w:rPr>
                  <w:rFonts w:cs="Arial"/>
                  <w:color w:val="auto"/>
                  <w:szCs w:val="22"/>
                </w:rPr>
                <w:id w:val="-1470202797"/>
                <w14:checkbox>
                  <w14:checked w14:val="0"/>
                  <w14:checkedState w14:val="2612" w14:font="MS Gothic"/>
                  <w14:uncheckedState w14:val="2610" w14:font="MS Gothic"/>
                </w14:checkbox>
              </w:sdtPr>
              <w:sdtEndPr/>
              <w:sdtContent>
                <w:r w:rsidR="00FD42FD" w:rsidRPr="007B4212">
                  <w:rPr>
                    <w:rFonts w:ascii="MS Gothic" w:eastAsia="MS Gothic" w:hAnsi="MS Gothic" w:cs="MS Gothic" w:hint="eastAsia"/>
                    <w:color w:val="auto"/>
                    <w:szCs w:val="22"/>
                  </w:rPr>
                  <w:t>☐</w:t>
                </w:r>
              </w:sdtContent>
            </w:sdt>
            <w:r w:rsidR="00FD42FD" w:rsidRPr="007B4212" w:rsidDel="00FD42FD">
              <w:rPr>
                <w:rFonts w:cs="Arial"/>
                <w:color w:val="auto"/>
                <w:szCs w:val="22"/>
              </w:rPr>
              <w:t xml:space="preserve"> </w:t>
            </w:r>
            <w:hyperlink r:id="rId16" w:history="1">
              <w:r w:rsidR="004473A5" w:rsidRPr="007B4212">
                <w:rPr>
                  <w:rStyle w:val="Hyperlink"/>
                  <w:rFonts w:ascii="Verdana" w:hAnsi="Verdana" w:cs="Arial"/>
                  <w:color w:val="auto"/>
                  <w:szCs w:val="22"/>
                  <w:lang w:eastAsia="en-US"/>
                </w:rPr>
                <w:t>Land Use and Forestry Activities/Risks &amp; Capacities</w:t>
              </w:r>
            </w:hyperlink>
            <w:r w:rsidR="004473A5" w:rsidRPr="007B4212">
              <w:rPr>
                <w:rFonts w:cs="Arial"/>
                <w:color w:val="auto"/>
                <w:szCs w:val="22"/>
              </w:rPr>
              <w:t xml:space="preserve"> </w:t>
            </w:r>
          </w:p>
          <w:p w:rsidR="004473A5" w:rsidRPr="007B4212" w:rsidRDefault="003A6056" w:rsidP="002360C3">
            <w:pPr>
              <w:tabs>
                <w:tab w:val="left" w:pos="3536"/>
              </w:tabs>
              <w:cnfStyle w:val="000000000000" w:firstRow="0" w:lastRow="0" w:firstColumn="0" w:lastColumn="0" w:oddVBand="0" w:evenVBand="0" w:oddHBand="0" w:evenHBand="0" w:firstRowFirstColumn="0" w:firstRowLastColumn="0" w:lastRowFirstColumn="0" w:lastRowLastColumn="0"/>
              <w:rPr>
                <w:rFonts w:cs="Arial"/>
                <w:color w:val="auto"/>
                <w:szCs w:val="22"/>
              </w:rPr>
            </w:pPr>
            <w:sdt>
              <w:sdtPr>
                <w:rPr>
                  <w:rFonts w:cs="Arial"/>
                  <w:color w:val="auto"/>
                  <w:szCs w:val="22"/>
                </w:rPr>
                <w:id w:val="-379016515"/>
                <w14:checkbox>
                  <w14:checked w14:val="0"/>
                  <w14:checkedState w14:val="2612" w14:font="MS Gothic"/>
                  <w14:uncheckedState w14:val="2610" w14:font="MS Gothic"/>
                </w14:checkbox>
              </w:sdtPr>
              <w:sdtEndPr/>
              <w:sdtContent>
                <w:r w:rsidR="00E21149" w:rsidRPr="007B4212">
                  <w:rPr>
                    <w:rFonts w:ascii="MS Gothic" w:eastAsia="MS Gothic" w:hAnsi="MS Gothic" w:cs="MS Gothic" w:hint="eastAsia"/>
                    <w:color w:val="auto"/>
                    <w:szCs w:val="22"/>
                  </w:rPr>
                  <w:t>☐</w:t>
                </w:r>
              </w:sdtContent>
            </w:sdt>
            <w:r w:rsidR="00FD42FD" w:rsidRPr="007B4212" w:rsidDel="00FD42FD">
              <w:rPr>
                <w:rFonts w:cs="Arial"/>
                <w:color w:val="auto"/>
                <w:szCs w:val="22"/>
              </w:rPr>
              <w:t xml:space="preserve"> </w:t>
            </w:r>
            <w:r w:rsidR="004473A5" w:rsidRPr="007B4212">
              <w:rPr>
                <w:rFonts w:cs="Arial"/>
                <w:color w:val="auto"/>
                <w:szCs w:val="22"/>
              </w:rPr>
              <w:t xml:space="preserve"> N/A </w:t>
            </w:r>
          </w:p>
        </w:tc>
      </w:tr>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4473A5" w:rsidRPr="007B4212" w:rsidRDefault="004473A5" w:rsidP="003208FC">
            <w:pPr>
              <w:rPr>
                <w:b/>
                <w:bCs w:val="0"/>
                <w:color w:val="FFFFFF" w:themeColor="background1"/>
                <w:szCs w:val="22"/>
              </w:rPr>
            </w:pPr>
            <w:r w:rsidRPr="007B4212">
              <w:rPr>
                <w:b/>
                <w:bCs w:val="0"/>
                <w:color w:val="FFFFFF" w:themeColor="background1"/>
                <w:szCs w:val="22"/>
              </w:rPr>
              <w:t xml:space="preserve">Other Requirements applied </w:t>
            </w:r>
          </w:p>
        </w:tc>
        <w:tc>
          <w:tcPr>
            <w:tcW w:w="5052" w:type="dxa"/>
          </w:tcPr>
          <w:p w:rsidR="004473A5" w:rsidRPr="007B4212" w:rsidRDefault="009F40C6" w:rsidP="009F40C6">
            <w:pPr>
              <w:cnfStyle w:val="000000000000" w:firstRow="0" w:lastRow="0" w:firstColumn="0" w:lastColumn="0" w:oddVBand="0" w:evenVBand="0" w:oddHBand="0" w:evenHBand="0" w:firstRowFirstColumn="0" w:firstRowLastColumn="0" w:lastRowFirstColumn="0" w:lastRowLastColumn="0"/>
              <w:rPr>
                <w:rFonts w:eastAsia="Verdana"/>
                <w:bCs/>
                <w:color w:val="auto"/>
                <w:szCs w:val="22"/>
                <w:lang w:eastAsia="en-US"/>
              </w:rPr>
            </w:pPr>
            <w:r w:rsidRPr="007B4212">
              <w:rPr>
                <w:rFonts w:eastAsia="Verdana"/>
                <w:bCs/>
                <w:color w:val="auto"/>
                <w:szCs w:val="22"/>
                <w:lang w:eastAsia="en-US"/>
              </w:rPr>
              <w:t>Program of activity requirements, V</w:t>
            </w:r>
            <w:r w:rsidR="00D04C1A" w:rsidRPr="007B4212">
              <w:rPr>
                <w:rFonts w:eastAsia="Verdana"/>
                <w:bCs/>
                <w:color w:val="auto"/>
                <w:szCs w:val="22"/>
                <w:lang w:eastAsia="en-US"/>
              </w:rPr>
              <w:t>ersion 1</w:t>
            </w:r>
            <w:r w:rsidRPr="007B4212">
              <w:rPr>
                <w:rFonts w:eastAsia="Verdana"/>
                <w:bCs/>
                <w:color w:val="auto"/>
                <w:szCs w:val="22"/>
                <w:lang w:eastAsia="en-US"/>
              </w:rPr>
              <w:t>.2</w:t>
            </w:r>
          </w:p>
          <w:p w:rsidR="009F40C6" w:rsidRPr="007B4212" w:rsidRDefault="009F40C6" w:rsidP="009F40C6">
            <w:pPr>
              <w:pStyle w:val="Default"/>
              <w:cnfStyle w:val="000000000000" w:firstRow="0" w:lastRow="0" w:firstColumn="0" w:lastColumn="0" w:oddVBand="0" w:evenVBand="0" w:oddHBand="0" w:evenHBand="0" w:firstRowFirstColumn="0" w:firstRowLastColumn="0" w:lastRowFirstColumn="0" w:lastRowLastColumn="0"/>
              <w:rPr>
                <w:color w:val="515151"/>
                <w:szCs w:val="22"/>
              </w:rPr>
            </w:pPr>
            <w:r w:rsidRPr="007B4212">
              <w:rPr>
                <w:b/>
                <w:bCs/>
                <w:color w:val="515151"/>
                <w:szCs w:val="22"/>
              </w:rPr>
              <w:t xml:space="preserve">Community Service Activity Requirements, Version 1.2 </w:t>
            </w:r>
          </w:p>
        </w:tc>
      </w:tr>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4473A5" w:rsidRPr="007B4212" w:rsidRDefault="004473A5" w:rsidP="003208FC">
            <w:pPr>
              <w:rPr>
                <w:b/>
                <w:bCs w:val="0"/>
                <w:color w:val="FFFFFF" w:themeColor="background1"/>
                <w:szCs w:val="22"/>
              </w:rPr>
            </w:pPr>
            <w:r w:rsidRPr="007B4212">
              <w:rPr>
                <w:b/>
                <w:bCs w:val="0"/>
                <w:color w:val="FFFFFF" w:themeColor="background1"/>
                <w:szCs w:val="22"/>
              </w:rPr>
              <w:t>Methodology (ies) applied and version number</w:t>
            </w:r>
          </w:p>
        </w:tc>
        <w:tc>
          <w:tcPr>
            <w:tcW w:w="5052" w:type="dxa"/>
          </w:tcPr>
          <w:p w:rsidR="004473A5" w:rsidRPr="007B4212" w:rsidRDefault="009F40C6" w:rsidP="009F40C6">
            <w:pPr>
              <w:pStyle w:val="Default"/>
              <w:cnfStyle w:val="000000000000" w:firstRow="0" w:lastRow="0" w:firstColumn="0" w:lastColumn="0" w:oddVBand="0" w:evenVBand="0" w:oddHBand="0" w:evenHBand="0" w:firstRowFirstColumn="0" w:firstRowLastColumn="0" w:lastRowFirstColumn="0" w:lastRowLastColumn="0"/>
              <w:rPr>
                <w:color w:val="515151"/>
                <w:szCs w:val="22"/>
              </w:rPr>
            </w:pPr>
            <w:r w:rsidRPr="007B4212">
              <w:rPr>
                <w:color w:val="515151"/>
                <w:szCs w:val="22"/>
              </w:rPr>
              <w:t xml:space="preserve">Reduced Emissions from Cooking and Heating: Technologies and Practices to Displace Decentralized Thermal Energy Consumption (TPDDTEC version 04.0) </w:t>
            </w:r>
          </w:p>
        </w:tc>
      </w:tr>
      <w:tr w:rsidR="00317697" w:rsidRPr="007B4212" w:rsidTr="0011458F">
        <w:tc>
          <w:tcPr>
            <w:cnfStyle w:val="001000000000" w:firstRow="0" w:lastRow="0" w:firstColumn="1" w:lastColumn="0" w:oddVBand="0" w:evenVBand="0" w:oddHBand="0" w:evenHBand="0" w:firstRowFirstColumn="0" w:firstRowLastColumn="0" w:lastRowFirstColumn="0" w:lastRowLastColumn="0"/>
            <w:tcW w:w="4390" w:type="dxa"/>
          </w:tcPr>
          <w:p w:rsidR="004473A5" w:rsidRPr="007B4212" w:rsidRDefault="004473A5" w:rsidP="00BA7756">
            <w:pPr>
              <w:rPr>
                <w:b/>
                <w:bCs w:val="0"/>
                <w:color w:val="FFFFFF" w:themeColor="background1"/>
                <w:szCs w:val="22"/>
              </w:rPr>
            </w:pPr>
            <w:r w:rsidRPr="007B4212">
              <w:rPr>
                <w:b/>
                <w:bCs w:val="0"/>
                <w:color w:val="FFFFFF" w:themeColor="background1"/>
                <w:szCs w:val="22"/>
              </w:rPr>
              <w:t>Product Requirements applied</w:t>
            </w:r>
          </w:p>
        </w:tc>
        <w:tc>
          <w:tcPr>
            <w:tcW w:w="5052" w:type="dxa"/>
          </w:tcPr>
          <w:p w:rsidR="004473A5" w:rsidRPr="007B4212" w:rsidRDefault="003A6056" w:rsidP="00BA7756">
            <w:pPr>
              <w:cnfStyle w:val="000000000000" w:firstRow="0" w:lastRow="0" w:firstColumn="0" w:lastColumn="0" w:oddVBand="0" w:evenVBand="0" w:oddHBand="0" w:evenHBand="0" w:firstRowFirstColumn="0" w:firstRowLastColumn="0" w:lastRowFirstColumn="0" w:lastRowLastColumn="0"/>
              <w:rPr>
                <w:rFonts w:cs="Arial"/>
                <w:color w:val="auto"/>
                <w:szCs w:val="22"/>
              </w:rPr>
            </w:pPr>
            <w:sdt>
              <w:sdtPr>
                <w:rPr>
                  <w:rFonts w:cs="Arial"/>
                  <w:color w:val="auto"/>
                  <w:szCs w:val="22"/>
                </w:rPr>
                <w:id w:val="2087637561"/>
                <w14:checkbox>
                  <w14:checked w14:val="1"/>
                  <w14:checkedState w14:val="2612" w14:font="MS Gothic"/>
                  <w14:uncheckedState w14:val="2610" w14:font="MS Gothic"/>
                </w14:checkbox>
              </w:sdtPr>
              <w:sdtEndPr/>
              <w:sdtContent>
                <w:r w:rsidR="00D04C1A" w:rsidRPr="007B4212">
                  <w:rPr>
                    <w:rFonts w:ascii="MS Gothic" w:eastAsia="MS Gothic" w:hAnsi="MS Gothic" w:cs="MS Gothic" w:hint="eastAsia"/>
                    <w:color w:val="auto"/>
                    <w:szCs w:val="22"/>
                  </w:rPr>
                  <w:t>☒</w:t>
                </w:r>
              </w:sdtContent>
            </w:sdt>
            <w:r w:rsidR="00FD42FD" w:rsidRPr="007B4212" w:rsidDel="00FD42FD">
              <w:rPr>
                <w:rFonts w:cs="Arial"/>
                <w:color w:val="auto"/>
                <w:szCs w:val="22"/>
              </w:rPr>
              <w:t xml:space="preserve"> </w:t>
            </w:r>
            <w:hyperlink r:id="rId17" w:history="1">
              <w:r w:rsidR="004473A5" w:rsidRPr="007B4212">
                <w:rPr>
                  <w:rStyle w:val="Hyperlink"/>
                  <w:rFonts w:ascii="Verdana" w:hAnsi="Verdana" w:cs="Arial"/>
                  <w:color w:val="auto"/>
                  <w:szCs w:val="22"/>
                  <w:lang w:eastAsia="en-US"/>
                </w:rPr>
                <w:t>GHG Emissions Reduction</w:t>
              </w:r>
              <w:r w:rsidR="00E038A9" w:rsidRPr="007B4212">
                <w:rPr>
                  <w:rStyle w:val="Hyperlink"/>
                  <w:rFonts w:ascii="Verdana" w:hAnsi="Verdana" w:cs="Arial"/>
                  <w:color w:val="auto"/>
                  <w:szCs w:val="22"/>
                  <w:lang w:eastAsia="en-US"/>
                </w:rPr>
                <w:t>s</w:t>
              </w:r>
              <w:r w:rsidR="004473A5" w:rsidRPr="007B4212">
                <w:rPr>
                  <w:rStyle w:val="Hyperlink"/>
                  <w:rFonts w:ascii="Verdana" w:hAnsi="Verdana" w:cs="Arial"/>
                  <w:color w:val="auto"/>
                  <w:szCs w:val="22"/>
                  <w:lang w:eastAsia="en-US"/>
                </w:rPr>
                <w:t xml:space="preserve"> &amp; Sequestration</w:t>
              </w:r>
            </w:hyperlink>
            <w:r w:rsidR="004473A5" w:rsidRPr="007B4212">
              <w:rPr>
                <w:rFonts w:cs="Arial"/>
                <w:color w:val="auto"/>
                <w:szCs w:val="22"/>
              </w:rPr>
              <w:t xml:space="preserve"> </w:t>
            </w:r>
          </w:p>
          <w:p w:rsidR="004473A5" w:rsidRPr="007B4212" w:rsidRDefault="003A6056" w:rsidP="00BA7756">
            <w:pPr>
              <w:cnfStyle w:val="000000000000" w:firstRow="0" w:lastRow="0" w:firstColumn="0" w:lastColumn="0" w:oddVBand="0" w:evenVBand="0" w:oddHBand="0" w:evenHBand="0" w:firstRowFirstColumn="0" w:firstRowLastColumn="0" w:lastRowFirstColumn="0" w:lastRowLastColumn="0"/>
              <w:rPr>
                <w:rFonts w:cs="Arial"/>
                <w:color w:val="auto"/>
                <w:szCs w:val="22"/>
              </w:rPr>
            </w:pPr>
            <w:sdt>
              <w:sdtPr>
                <w:rPr>
                  <w:rFonts w:cs="Arial"/>
                  <w:color w:val="auto"/>
                  <w:szCs w:val="22"/>
                </w:rPr>
                <w:id w:val="1010408395"/>
                <w14:checkbox>
                  <w14:checked w14:val="0"/>
                  <w14:checkedState w14:val="2612" w14:font="MS Gothic"/>
                  <w14:uncheckedState w14:val="2610" w14:font="MS Gothic"/>
                </w14:checkbox>
              </w:sdtPr>
              <w:sdtEndPr/>
              <w:sdtContent>
                <w:r w:rsidR="00FD42FD" w:rsidRPr="007B4212">
                  <w:rPr>
                    <w:rFonts w:ascii="MS Gothic" w:eastAsia="MS Gothic" w:hAnsi="MS Gothic" w:cs="MS Gothic" w:hint="eastAsia"/>
                    <w:color w:val="auto"/>
                    <w:szCs w:val="22"/>
                  </w:rPr>
                  <w:t>☐</w:t>
                </w:r>
              </w:sdtContent>
            </w:sdt>
            <w:r w:rsidR="00FD42FD" w:rsidRPr="007B4212" w:rsidDel="00FD42FD">
              <w:rPr>
                <w:rFonts w:cs="Arial"/>
                <w:color w:val="auto"/>
                <w:szCs w:val="22"/>
              </w:rPr>
              <w:t xml:space="preserve"> </w:t>
            </w:r>
            <w:hyperlink r:id="rId18" w:history="1">
              <w:r w:rsidR="004473A5" w:rsidRPr="007B4212">
                <w:rPr>
                  <w:rStyle w:val="Hyperlink"/>
                  <w:rFonts w:ascii="Verdana" w:hAnsi="Verdana" w:cs="Arial"/>
                  <w:color w:val="auto"/>
                  <w:szCs w:val="22"/>
                  <w:lang w:eastAsia="en-US"/>
                </w:rPr>
                <w:t>Renewable Energy Label</w:t>
              </w:r>
            </w:hyperlink>
            <w:r w:rsidR="004473A5" w:rsidRPr="007B4212">
              <w:rPr>
                <w:rFonts w:cs="Arial"/>
                <w:color w:val="auto"/>
                <w:szCs w:val="22"/>
              </w:rPr>
              <w:t xml:space="preserve"> </w:t>
            </w:r>
          </w:p>
          <w:p w:rsidR="004473A5" w:rsidRPr="007B4212" w:rsidRDefault="003A6056" w:rsidP="00BA7756">
            <w:pPr>
              <w:tabs>
                <w:tab w:val="left" w:pos="3536"/>
              </w:tabs>
              <w:cnfStyle w:val="000000000000" w:firstRow="0" w:lastRow="0" w:firstColumn="0" w:lastColumn="0" w:oddVBand="0" w:evenVBand="0" w:oddHBand="0" w:evenHBand="0" w:firstRowFirstColumn="0" w:firstRowLastColumn="0" w:lastRowFirstColumn="0" w:lastRowLastColumn="0"/>
              <w:rPr>
                <w:rFonts w:cs="Arial"/>
                <w:color w:val="auto"/>
                <w:szCs w:val="22"/>
              </w:rPr>
            </w:pPr>
            <w:sdt>
              <w:sdtPr>
                <w:rPr>
                  <w:rFonts w:cs="Arial"/>
                  <w:color w:val="auto"/>
                  <w:szCs w:val="22"/>
                </w:rPr>
                <w:id w:val="524989727"/>
                <w14:checkbox>
                  <w14:checked w14:val="0"/>
                  <w14:checkedState w14:val="2612" w14:font="MS Gothic"/>
                  <w14:uncheckedState w14:val="2610" w14:font="MS Gothic"/>
                </w14:checkbox>
              </w:sdtPr>
              <w:sdtEndPr/>
              <w:sdtContent>
                <w:r w:rsidR="00FD42FD" w:rsidRPr="007B4212">
                  <w:rPr>
                    <w:rFonts w:ascii="MS Gothic" w:eastAsia="MS Gothic" w:hAnsi="MS Gothic" w:cs="MS Gothic" w:hint="eastAsia"/>
                    <w:color w:val="auto"/>
                    <w:szCs w:val="22"/>
                  </w:rPr>
                  <w:t>☐</w:t>
                </w:r>
              </w:sdtContent>
            </w:sdt>
            <w:r w:rsidR="00FD42FD" w:rsidRPr="007B4212" w:rsidDel="00FD42FD">
              <w:rPr>
                <w:rFonts w:cs="Arial"/>
                <w:color w:val="auto"/>
                <w:szCs w:val="22"/>
              </w:rPr>
              <w:t xml:space="preserve"> </w:t>
            </w:r>
            <w:r w:rsidR="004473A5" w:rsidRPr="007B4212">
              <w:rPr>
                <w:rFonts w:cs="Arial"/>
                <w:color w:val="auto"/>
                <w:szCs w:val="22"/>
              </w:rPr>
              <w:t xml:space="preserve"> N/A </w:t>
            </w:r>
          </w:p>
        </w:tc>
      </w:tr>
    </w:tbl>
    <w:p w:rsidR="00410B81" w:rsidRPr="00CA700C" w:rsidRDefault="00410B81" w:rsidP="004473A5">
      <w:pPr>
        <w:spacing w:line="276" w:lineRule="auto"/>
        <w:contextualSpacing w:val="0"/>
        <w:rPr>
          <w:rFonts w:asciiTheme="minorHAnsi" w:hAnsiTheme="minorHAnsi"/>
          <w:color w:val="auto"/>
          <w:szCs w:val="22"/>
          <w:lang w:val="en-GB"/>
        </w:rPr>
      </w:pPr>
    </w:p>
    <w:tbl>
      <w:tblPr>
        <w:tblStyle w:val="GSTableSimple"/>
        <w:tblW w:w="4941" w:type="pct"/>
        <w:tblLayout w:type="fixed"/>
        <w:tblLook w:val="0620" w:firstRow="1" w:lastRow="0" w:firstColumn="0" w:lastColumn="0" w:noHBand="1" w:noVBand="1"/>
      </w:tblPr>
      <w:tblGrid>
        <w:gridCol w:w="1722"/>
        <w:gridCol w:w="7909"/>
      </w:tblGrid>
      <w:tr w:rsidR="00317697" w:rsidRPr="00CA700C" w:rsidTr="00CF0D7B">
        <w:trPr>
          <w:cnfStyle w:val="100000000000" w:firstRow="1" w:lastRow="0" w:firstColumn="0" w:lastColumn="0" w:oddVBand="0" w:evenVBand="0" w:oddHBand="0" w:evenHBand="0" w:firstRowFirstColumn="0" w:firstRowLastColumn="0" w:lastRowFirstColumn="0" w:lastRowLastColumn="0"/>
          <w:trHeight w:val="211"/>
        </w:trPr>
        <w:tc>
          <w:tcPr>
            <w:tcW w:w="5000" w:type="pct"/>
            <w:gridSpan w:val="2"/>
          </w:tcPr>
          <w:p w:rsidR="00CF0D7B" w:rsidRPr="00CA700C" w:rsidRDefault="00CF0D7B" w:rsidP="001F4FDB">
            <w:pPr>
              <w:spacing w:after="200" w:line="276" w:lineRule="auto"/>
              <w:outlineLvl w:val="1"/>
              <w:rPr>
                <w:rFonts w:asciiTheme="minorHAnsi" w:hAnsiTheme="minorHAnsi"/>
                <w:color w:val="auto"/>
                <w:szCs w:val="22"/>
                <w:lang w:val="en-GB" w:eastAsia="de-DE"/>
              </w:rPr>
            </w:pPr>
            <w:r w:rsidRPr="00CA700C">
              <w:rPr>
                <w:rFonts w:asciiTheme="minorHAnsi" w:hAnsiTheme="minorHAnsi" w:cs="Arial"/>
                <w:color w:val="auto"/>
                <w:szCs w:val="22"/>
              </w:rPr>
              <w:t>REAL CASE VPAS (ALL REAL CASE VPAS INCLUDED IN THE POA)</w:t>
            </w:r>
          </w:p>
        </w:tc>
      </w:tr>
      <w:tr w:rsidR="00A73F2C" w:rsidRPr="00CA700C" w:rsidTr="00CF0D7B">
        <w:trPr>
          <w:trHeight w:val="211"/>
        </w:trPr>
        <w:tc>
          <w:tcPr>
            <w:tcW w:w="894" w:type="pct"/>
          </w:tcPr>
          <w:p w:rsidR="00A73F2C" w:rsidRPr="00CA700C" w:rsidRDefault="00A73F2C" w:rsidP="00D0632D">
            <w:pPr>
              <w:spacing w:after="200" w:line="276" w:lineRule="auto"/>
              <w:outlineLvl w:val="1"/>
              <w:rPr>
                <w:rFonts w:asciiTheme="minorHAnsi" w:hAnsiTheme="minorHAnsi"/>
                <w:color w:val="auto"/>
                <w:szCs w:val="22"/>
                <w:lang w:val="en-GB" w:eastAsia="de-DE"/>
              </w:rPr>
            </w:pPr>
            <w:r w:rsidRPr="00CA700C">
              <w:rPr>
                <w:rFonts w:asciiTheme="minorHAnsi" w:hAnsiTheme="minorHAnsi"/>
                <w:color w:val="auto"/>
                <w:szCs w:val="22"/>
                <w:lang w:val="en-GB" w:eastAsia="de-DE"/>
              </w:rPr>
              <w:t>GS1288</w:t>
            </w:r>
            <w:r w:rsidR="00EB34CC" w:rsidRPr="00CA700C">
              <w:rPr>
                <w:rFonts w:asciiTheme="minorHAnsi" w:hAnsiTheme="minorHAnsi"/>
                <w:color w:val="auto"/>
                <w:szCs w:val="22"/>
                <w:lang w:val="en-GB" w:eastAsia="de-DE"/>
              </w:rPr>
              <w:t>2</w:t>
            </w:r>
          </w:p>
        </w:tc>
        <w:tc>
          <w:tcPr>
            <w:tcW w:w="4106" w:type="pct"/>
          </w:tcPr>
          <w:p w:rsidR="00A73F2C" w:rsidRPr="00CA700C" w:rsidRDefault="00A73F2C" w:rsidP="00D0632D">
            <w:pPr>
              <w:spacing w:line="276" w:lineRule="auto"/>
              <w:outlineLvl w:val="1"/>
              <w:rPr>
                <w:rFonts w:asciiTheme="minorHAnsi" w:hAnsiTheme="minorHAnsi"/>
                <w:color w:val="auto"/>
                <w:szCs w:val="22"/>
                <w:lang w:val="en-GB" w:eastAsia="de-DE"/>
              </w:rPr>
            </w:pPr>
            <w:proofErr w:type="spellStart"/>
            <w:r w:rsidRPr="00CA700C">
              <w:rPr>
                <w:rFonts w:asciiTheme="minorHAnsi" w:eastAsia="Verdana" w:hAnsiTheme="minorHAnsi" w:cs="Arial"/>
                <w:color w:val="auto"/>
                <w:szCs w:val="22"/>
              </w:rPr>
              <w:t>Sidama</w:t>
            </w:r>
            <w:proofErr w:type="spellEnd"/>
            <w:r w:rsidRPr="00CA700C">
              <w:rPr>
                <w:rFonts w:asciiTheme="minorHAnsi" w:eastAsia="Verdana" w:hAnsiTheme="minorHAnsi" w:cs="Arial"/>
                <w:color w:val="auto"/>
                <w:szCs w:val="22"/>
              </w:rPr>
              <w:t xml:space="preserve"> Multipurpose Cook Stove Distribution Project</w:t>
            </w:r>
          </w:p>
        </w:tc>
      </w:tr>
      <w:tr w:rsidR="00317697" w:rsidRPr="00CA700C" w:rsidTr="00CF0D7B">
        <w:trPr>
          <w:trHeight w:val="107"/>
        </w:trPr>
        <w:tc>
          <w:tcPr>
            <w:tcW w:w="894" w:type="pct"/>
          </w:tcPr>
          <w:p w:rsidR="00CF0D7B" w:rsidRPr="00CA700C" w:rsidRDefault="00A73F2C" w:rsidP="00CF0D7B">
            <w:pPr>
              <w:spacing w:after="200" w:line="276" w:lineRule="auto"/>
              <w:outlineLvl w:val="1"/>
              <w:rPr>
                <w:rFonts w:asciiTheme="minorHAnsi" w:hAnsiTheme="minorHAnsi"/>
                <w:color w:val="auto"/>
                <w:szCs w:val="22"/>
                <w:lang w:val="en-GB" w:eastAsia="de-DE"/>
              </w:rPr>
            </w:pPr>
            <w:r w:rsidRPr="00CA700C">
              <w:rPr>
                <w:rFonts w:asciiTheme="minorHAnsi" w:hAnsiTheme="minorHAnsi"/>
                <w:color w:val="auto"/>
                <w:szCs w:val="22"/>
                <w:lang w:val="en-GB" w:eastAsia="de-DE"/>
              </w:rPr>
              <w:t>GS12883</w:t>
            </w:r>
          </w:p>
        </w:tc>
        <w:tc>
          <w:tcPr>
            <w:tcW w:w="4106" w:type="pct"/>
          </w:tcPr>
          <w:p w:rsidR="00CF0D7B" w:rsidRPr="00CA700C" w:rsidRDefault="00A73F2C" w:rsidP="00A73F2C">
            <w:pPr>
              <w:spacing w:line="276" w:lineRule="auto"/>
              <w:outlineLvl w:val="1"/>
              <w:rPr>
                <w:rFonts w:asciiTheme="minorHAnsi" w:hAnsiTheme="minorHAnsi"/>
                <w:color w:val="auto"/>
                <w:szCs w:val="22"/>
                <w:lang w:val="en-GB" w:eastAsia="de-DE"/>
              </w:rPr>
            </w:pPr>
            <w:proofErr w:type="spellStart"/>
            <w:r w:rsidRPr="00CA700C">
              <w:rPr>
                <w:rFonts w:asciiTheme="minorHAnsi" w:eastAsia="Verdana" w:hAnsiTheme="minorHAnsi" w:cs="Arial"/>
                <w:color w:val="auto"/>
                <w:szCs w:val="22"/>
              </w:rPr>
              <w:t>Yirgachefe</w:t>
            </w:r>
            <w:proofErr w:type="spellEnd"/>
            <w:r w:rsidRPr="00CA700C">
              <w:rPr>
                <w:rFonts w:asciiTheme="minorHAnsi" w:eastAsia="Verdana" w:hAnsiTheme="minorHAnsi" w:cs="Arial"/>
                <w:color w:val="auto"/>
                <w:szCs w:val="22"/>
              </w:rPr>
              <w:t xml:space="preserve"> Multipurpose Cook Stove Distribution Project</w:t>
            </w:r>
          </w:p>
        </w:tc>
      </w:tr>
      <w:tr w:rsidR="00317697" w:rsidRPr="00CA700C" w:rsidTr="00CF0D7B">
        <w:trPr>
          <w:trHeight w:val="102"/>
        </w:trPr>
        <w:tc>
          <w:tcPr>
            <w:tcW w:w="894" w:type="pct"/>
          </w:tcPr>
          <w:p w:rsidR="00CF0D7B" w:rsidRPr="00CA700C" w:rsidRDefault="00EB34CC" w:rsidP="00CF0D7B">
            <w:pPr>
              <w:spacing w:after="200" w:line="276" w:lineRule="auto"/>
              <w:outlineLvl w:val="1"/>
              <w:rPr>
                <w:rFonts w:asciiTheme="minorHAnsi" w:hAnsiTheme="minorHAnsi"/>
                <w:color w:val="auto"/>
                <w:szCs w:val="22"/>
                <w:lang w:val="en-GB" w:eastAsia="de-DE"/>
              </w:rPr>
            </w:pPr>
            <w:r w:rsidRPr="00CA700C">
              <w:rPr>
                <w:rFonts w:asciiTheme="minorHAnsi" w:hAnsiTheme="minorHAnsi"/>
                <w:color w:val="auto"/>
                <w:szCs w:val="22"/>
                <w:lang w:val="en-GB" w:eastAsia="de-DE"/>
              </w:rPr>
              <w:t>GS12884</w:t>
            </w:r>
          </w:p>
        </w:tc>
        <w:tc>
          <w:tcPr>
            <w:tcW w:w="4106" w:type="pct"/>
          </w:tcPr>
          <w:p w:rsidR="00CF0D7B" w:rsidRPr="00CA700C" w:rsidRDefault="00EB34CC" w:rsidP="00EB34CC">
            <w:pPr>
              <w:spacing w:line="276" w:lineRule="auto"/>
              <w:outlineLvl w:val="1"/>
              <w:rPr>
                <w:rFonts w:asciiTheme="minorHAnsi" w:hAnsiTheme="minorHAnsi"/>
                <w:color w:val="auto"/>
                <w:szCs w:val="22"/>
                <w:lang w:val="en-GB" w:eastAsia="de-DE"/>
              </w:rPr>
            </w:pPr>
            <w:proofErr w:type="spellStart"/>
            <w:r w:rsidRPr="00CA700C">
              <w:rPr>
                <w:rFonts w:asciiTheme="minorHAnsi" w:eastAsia="Verdana" w:hAnsiTheme="minorHAnsi" w:cs="Arial"/>
                <w:color w:val="auto"/>
                <w:szCs w:val="22"/>
              </w:rPr>
              <w:t>Rung’eto</w:t>
            </w:r>
            <w:proofErr w:type="spellEnd"/>
            <w:r w:rsidRPr="00CA700C">
              <w:rPr>
                <w:rFonts w:asciiTheme="minorHAnsi" w:eastAsia="Verdana" w:hAnsiTheme="minorHAnsi" w:cs="Arial"/>
                <w:color w:val="auto"/>
                <w:szCs w:val="22"/>
              </w:rPr>
              <w:t xml:space="preserve"> Improved cook stove distribution project</w:t>
            </w:r>
          </w:p>
        </w:tc>
      </w:tr>
      <w:tr w:rsidR="00317697" w:rsidRPr="00CA700C" w:rsidTr="00CF0D7B">
        <w:trPr>
          <w:trHeight w:val="102"/>
        </w:trPr>
        <w:tc>
          <w:tcPr>
            <w:tcW w:w="894" w:type="pct"/>
          </w:tcPr>
          <w:p w:rsidR="00CF0D7B" w:rsidRPr="00CA700C" w:rsidRDefault="00CF0D7B" w:rsidP="00CF0D7B">
            <w:pPr>
              <w:spacing w:line="276" w:lineRule="auto"/>
              <w:outlineLvl w:val="1"/>
              <w:rPr>
                <w:rFonts w:asciiTheme="minorHAnsi" w:hAnsiTheme="minorHAnsi"/>
                <w:color w:val="auto"/>
                <w:szCs w:val="22"/>
                <w:lang w:val="en-GB" w:eastAsia="de-DE"/>
              </w:rPr>
            </w:pPr>
          </w:p>
        </w:tc>
        <w:tc>
          <w:tcPr>
            <w:tcW w:w="4106" w:type="pct"/>
          </w:tcPr>
          <w:p w:rsidR="00CF0D7B" w:rsidRPr="00CA700C" w:rsidRDefault="00CF0D7B" w:rsidP="00CF0D7B">
            <w:pPr>
              <w:spacing w:line="276" w:lineRule="auto"/>
              <w:outlineLvl w:val="1"/>
              <w:rPr>
                <w:rFonts w:asciiTheme="minorHAnsi" w:hAnsiTheme="minorHAnsi"/>
                <w:color w:val="auto"/>
                <w:szCs w:val="22"/>
                <w:lang w:val="en-GB" w:eastAsia="de-DE"/>
              </w:rPr>
            </w:pPr>
          </w:p>
        </w:tc>
      </w:tr>
      <w:tr w:rsidR="00317697" w:rsidRPr="00CA700C" w:rsidTr="00CF0D7B">
        <w:trPr>
          <w:trHeight w:val="102"/>
        </w:trPr>
        <w:tc>
          <w:tcPr>
            <w:tcW w:w="894" w:type="pct"/>
          </w:tcPr>
          <w:p w:rsidR="00CF0D7B" w:rsidRPr="00CA700C" w:rsidRDefault="00CF0D7B" w:rsidP="00CF0D7B">
            <w:pPr>
              <w:spacing w:line="276" w:lineRule="auto"/>
              <w:outlineLvl w:val="1"/>
              <w:rPr>
                <w:rFonts w:asciiTheme="minorHAnsi" w:hAnsiTheme="minorHAnsi"/>
                <w:color w:val="auto"/>
                <w:szCs w:val="22"/>
                <w:lang w:val="en-GB" w:eastAsia="de-DE"/>
              </w:rPr>
            </w:pPr>
          </w:p>
        </w:tc>
        <w:tc>
          <w:tcPr>
            <w:tcW w:w="4106" w:type="pct"/>
          </w:tcPr>
          <w:p w:rsidR="00CF0D7B" w:rsidRPr="00CA700C" w:rsidRDefault="00CF0D7B" w:rsidP="00CF0D7B">
            <w:pPr>
              <w:spacing w:line="276" w:lineRule="auto"/>
              <w:outlineLvl w:val="1"/>
              <w:rPr>
                <w:rFonts w:asciiTheme="minorHAnsi" w:hAnsiTheme="minorHAnsi"/>
                <w:color w:val="auto"/>
                <w:szCs w:val="22"/>
                <w:lang w:val="en-GB" w:eastAsia="de-DE"/>
              </w:rPr>
            </w:pPr>
          </w:p>
        </w:tc>
      </w:tr>
    </w:tbl>
    <w:p w:rsidR="0011458F" w:rsidRPr="00CA700C" w:rsidRDefault="0011458F" w:rsidP="004473A5">
      <w:pPr>
        <w:spacing w:line="276" w:lineRule="auto"/>
        <w:contextualSpacing w:val="0"/>
        <w:rPr>
          <w:rFonts w:asciiTheme="minorHAnsi" w:hAnsiTheme="minorHAnsi"/>
          <w:color w:val="auto"/>
          <w:szCs w:val="22"/>
          <w:lang w:val="en-GB"/>
        </w:rPr>
      </w:pPr>
    </w:p>
    <w:p w:rsidR="0013480C" w:rsidRPr="00CA700C" w:rsidRDefault="0013480C" w:rsidP="002360C3">
      <w:pPr>
        <w:pStyle w:val="Date"/>
        <w:spacing w:line="276" w:lineRule="auto"/>
        <w:contextualSpacing w:val="0"/>
        <w:rPr>
          <w:rFonts w:asciiTheme="minorHAnsi" w:eastAsia="Times New Roman" w:hAnsiTheme="minorHAnsi" w:cs="Arial"/>
          <w:color w:val="auto"/>
          <w:szCs w:val="22"/>
          <w:highlight w:val="lightGray"/>
          <w:lang w:val="en-GB" w:eastAsia="en-GB"/>
          <w14:cntxtAlts w14:val="0"/>
        </w:rPr>
      </w:pPr>
      <w:bookmarkStart w:id="0" w:name="_Ref49848916"/>
      <w:r w:rsidRPr="00CA700C">
        <w:rPr>
          <w:rFonts w:asciiTheme="minorHAnsi" w:hAnsiTheme="minorHAnsi"/>
          <w:color w:val="auto"/>
          <w:szCs w:val="22"/>
          <w:highlight w:val="lightGray"/>
        </w:rPr>
        <w:br w:type="page"/>
      </w:r>
    </w:p>
    <w:p w:rsidR="004473A5" w:rsidRPr="007B4212" w:rsidRDefault="004473A5" w:rsidP="00FF0B73">
      <w:pPr>
        <w:pStyle w:val="SectionTitle"/>
        <w:rPr>
          <w:szCs w:val="28"/>
        </w:rPr>
      </w:pPr>
      <w:r w:rsidRPr="007B4212">
        <w:rPr>
          <w:szCs w:val="28"/>
        </w:rPr>
        <w:t xml:space="preserve">General description of </w:t>
      </w:r>
      <w:proofErr w:type="spellStart"/>
      <w:r w:rsidRPr="007B4212">
        <w:rPr>
          <w:szCs w:val="28"/>
        </w:rPr>
        <w:t>PoA</w:t>
      </w:r>
      <w:bookmarkEnd w:id="0"/>
      <w:proofErr w:type="spellEnd"/>
    </w:p>
    <w:p w:rsidR="004473A5" w:rsidRPr="00CA700C" w:rsidRDefault="004473A5" w:rsidP="00037772">
      <w:pPr>
        <w:pStyle w:val="SectionList"/>
      </w:pPr>
      <w:r w:rsidRPr="00CA700C">
        <w:t xml:space="preserve">Purpose and general description of the </w:t>
      </w:r>
      <w:proofErr w:type="spellStart"/>
      <w:r w:rsidRPr="00CA700C">
        <w:t>PoA</w:t>
      </w:r>
      <w:proofErr w:type="spellEnd"/>
    </w:p>
    <w:p w:rsidR="001F5EBB" w:rsidRPr="00CA700C" w:rsidRDefault="001F5EBB" w:rsidP="001F5EBB">
      <w:pPr>
        <w:pStyle w:val="Default"/>
        <w:rPr>
          <w:rFonts w:asciiTheme="minorHAnsi" w:hAnsiTheme="minorHAnsi"/>
          <w:sz w:val="22"/>
          <w:szCs w:val="22"/>
          <w:lang w:eastAsia="en-GB"/>
        </w:rPr>
      </w:pPr>
      <w:r w:rsidRPr="00CA700C">
        <w:rPr>
          <w:rFonts w:asciiTheme="minorHAnsi" w:hAnsiTheme="minorHAnsi"/>
          <w:sz w:val="22"/>
          <w:szCs w:val="22"/>
          <w:lang w:eastAsia="en-GB"/>
        </w:rPr>
        <w:t>&gt;&gt;</w:t>
      </w:r>
    </w:p>
    <w:p w:rsidR="00DC55B5" w:rsidRPr="00CA700C" w:rsidRDefault="00DC55B5" w:rsidP="00DC55B5">
      <w:pPr>
        <w:jc w:val="both"/>
        <w:rPr>
          <w:rFonts w:asciiTheme="minorHAnsi" w:hAnsiTheme="minorHAnsi"/>
          <w:color w:val="auto"/>
          <w:szCs w:val="22"/>
          <w:lang w:eastAsia="de-DE"/>
        </w:rPr>
      </w:pPr>
      <w:r w:rsidRPr="00CA700C">
        <w:rPr>
          <w:rFonts w:asciiTheme="minorHAnsi" w:hAnsiTheme="minorHAnsi"/>
          <w:color w:val="auto"/>
          <w:szCs w:val="22"/>
          <w:lang w:eastAsia="de-DE"/>
        </w:rPr>
        <w:t>More than 250 million people in the horn of Africa use traditional fuels for cooking, and only a few nations have national clean cooking rates that are higher than 10. The issue is significantly worse in rural areas. Recent price increases in liquefied petroleum gas (LPG) are driving many households back to using polluting fuels like charcoal or other gathered traditional biomass to cook. This burden falls primarily on the women in the household, limiting their ability to pursue schooling, other work, and community involvement. There has been some progress, with two-thirds of Sudan's population using clean fuels by 2030, half in Kenya and one-third in Ethiopia</w:t>
      </w:r>
      <w:r w:rsidRPr="00CA700C">
        <w:rPr>
          <w:rStyle w:val="FootnoteReference"/>
          <w:rFonts w:asciiTheme="minorHAnsi" w:hAnsiTheme="minorHAnsi"/>
          <w:color w:val="auto"/>
          <w:szCs w:val="22"/>
          <w:lang w:eastAsia="de-DE"/>
        </w:rPr>
        <w:footnoteReference w:id="2"/>
      </w:r>
      <w:r w:rsidRPr="00CA700C">
        <w:rPr>
          <w:rFonts w:asciiTheme="minorHAnsi" w:hAnsiTheme="minorHAnsi"/>
          <w:color w:val="auto"/>
          <w:szCs w:val="22"/>
          <w:lang w:eastAsia="de-DE"/>
        </w:rPr>
        <w:t xml:space="preserve">. </w:t>
      </w:r>
    </w:p>
    <w:p w:rsidR="00DC55B5" w:rsidRPr="00CA700C" w:rsidRDefault="00DC55B5" w:rsidP="00DC55B5">
      <w:pPr>
        <w:jc w:val="both"/>
        <w:rPr>
          <w:rFonts w:asciiTheme="minorHAnsi" w:hAnsiTheme="minorHAnsi"/>
          <w:color w:val="auto"/>
          <w:szCs w:val="22"/>
          <w:lang w:eastAsia="de-DE"/>
        </w:rPr>
      </w:pPr>
      <w:r w:rsidRPr="00CA700C">
        <w:rPr>
          <w:rFonts w:asciiTheme="minorHAnsi" w:hAnsiTheme="minorHAnsi"/>
          <w:color w:val="auto"/>
          <w:szCs w:val="22"/>
          <w:lang w:eastAsia="de-DE"/>
        </w:rPr>
        <w:t xml:space="preserve">The region's nations take a variety of regulatory and legislative positions regarding access to energy. There are national strategies including targets, laws, and policies governing both on- and off-grid connections in some countries, including Ethiopia (CRGE,NDCs, National Energy policy, National Electrification Program, national improved cook-stove </w:t>
      </w:r>
      <w:proofErr w:type="spellStart"/>
      <w:r w:rsidRPr="00CA700C">
        <w:rPr>
          <w:rFonts w:asciiTheme="minorHAnsi" w:hAnsiTheme="minorHAnsi"/>
          <w:color w:val="auto"/>
          <w:szCs w:val="22"/>
          <w:lang w:eastAsia="de-DE"/>
        </w:rPr>
        <w:t>programme</w:t>
      </w:r>
      <w:proofErr w:type="spellEnd"/>
      <w:r w:rsidRPr="00CA700C">
        <w:rPr>
          <w:rFonts w:asciiTheme="minorHAnsi" w:hAnsiTheme="minorHAnsi"/>
          <w:color w:val="auto"/>
          <w:szCs w:val="22"/>
          <w:lang w:eastAsia="de-DE"/>
        </w:rPr>
        <w:t xml:space="preserve">, Energy efficient strategy) </w:t>
      </w:r>
      <w:r w:rsidR="00F522E9">
        <w:rPr>
          <w:rFonts w:asciiTheme="minorHAnsi" w:hAnsiTheme="minorHAnsi"/>
          <w:color w:val="auto"/>
          <w:szCs w:val="22"/>
          <w:lang w:eastAsia="de-DE"/>
        </w:rPr>
        <w:t xml:space="preserve">and </w:t>
      </w:r>
      <w:r w:rsidRPr="00CA700C">
        <w:rPr>
          <w:rFonts w:asciiTheme="minorHAnsi" w:hAnsiTheme="minorHAnsi"/>
          <w:color w:val="auto"/>
          <w:szCs w:val="22"/>
          <w:lang w:eastAsia="de-DE"/>
        </w:rPr>
        <w:t xml:space="preserve">Kenya (National Energy Efficiency and Conservation Strategy, National Energy Policy),. In addition, their governments have managed to create enabling environments for the private sector to thrive and accelerate electricity access. Yet, the policy framework in the region is relatively enabling, with most countries tracking clean cooking access progress or integrating it into their national planning. </w:t>
      </w:r>
    </w:p>
    <w:p w:rsidR="00DC55B5" w:rsidRPr="00CA700C" w:rsidRDefault="00DC55B5" w:rsidP="00DC55B5">
      <w:pPr>
        <w:jc w:val="both"/>
        <w:rPr>
          <w:rFonts w:asciiTheme="minorHAnsi" w:hAnsiTheme="minorHAnsi"/>
          <w:color w:val="auto"/>
          <w:szCs w:val="22"/>
          <w:lang w:eastAsia="de-DE"/>
        </w:rPr>
      </w:pPr>
      <w:r w:rsidRPr="00CA700C">
        <w:rPr>
          <w:rFonts w:asciiTheme="minorHAnsi" w:hAnsiTheme="minorHAnsi"/>
          <w:color w:val="auto"/>
          <w:szCs w:val="22"/>
          <w:lang w:eastAsia="de-DE"/>
        </w:rPr>
        <w:t xml:space="preserve">The Ethiopia’s national policy framework intended to increase generating capacity by 25,000 MW (20GW) by 2030; 96 on-grids and 4 off-grids. National Electrification Program (2017): </w:t>
      </w:r>
      <w:proofErr w:type="gramStart"/>
      <w:r w:rsidRPr="00CA700C">
        <w:rPr>
          <w:rFonts w:asciiTheme="minorHAnsi" w:hAnsiTheme="minorHAnsi"/>
          <w:color w:val="auto"/>
          <w:szCs w:val="22"/>
          <w:lang w:eastAsia="de-DE"/>
        </w:rPr>
        <w:t>100 electrification in 2025, with 35 off-grids and 65 grids, while extending the grid</w:t>
      </w:r>
      <w:proofErr w:type="gramEnd"/>
      <w:r w:rsidRPr="00CA700C">
        <w:rPr>
          <w:rFonts w:asciiTheme="minorHAnsi" w:hAnsiTheme="minorHAnsi"/>
          <w:color w:val="auto"/>
          <w:szCs w:val="22"/>
          <w:lang w:eastAsia="de-DE"/>
        </w:rPr>
        <w:t xml:space="preserve"> to reach 96 grid connections by 2030.  The national improved cook-stove </w:t>
      </w:r>
      <w:proofErr w:type="spellStart"/>
      <w:r w:rsidRPr="00CA700C">
        <w:rPr>
          <w:rFonts w:asciiTheme="minorHAnsi" w:hAnsiTheme="minorHAnsi"/>
          <w:color w:val="auto"/>
          <w:szCs w:val="22"/>
          <w:lang w:eastAsia="de-DE"/>
        </w:rPr>
        <w:t>programmes</w:t>
      </w:r>
      <w:proofErr w:type="spellEnd"/>
      <w:r w:rsidRPr="00CA700C">
        <w:rPr>
          <w:rFonts w:asciiTheme="minorHAnsi" w:hAnsiTheme="minorHAnsi"/>
          <w:color w:val="auto"/>
          <w:szCs w:val="22"/>
          <w:lang w:eastAsia="de-DE"/>
        </w:rPr>
        <w:t xml:space="preserve"> as a solution for universal access are good illustrations. It is designed to contribute to the implementation of the government of Ethiopia’s improved cook-stoves distribution plan through building a sustainable and vibrant market for improved cook stoves and building institutional capacity at all levels. However, yet nationally 86% of the population is dependent on biomass fuels and the penetration rate of improved cook stove is less than 15%. </w:t>
      </w:r>
    </w:p>
    <w:p w:rsidR="00DC55B5" w:rsidRPr="00CA700C" w:rsidRDefault="00DC55B5" w:rsidP="00DC55B5">
      <w:pPr>
        <w:jc w:val="both"/>
        <w:rPr>
          <w:rFonts w:asciiTheme="minorHAnsi" w:hAnsiTheme="minorHAnsi"/>
          <w:b/>
          <w:color w:val="auto"/>
          <w:szCs w:val="22"/>
          <w:lang w:eastAsia="de-DE"/>
        </w:rPr>
      </w:pPr>
    </w:p>
    <w:p w:rsidR="00DC55B5" w:rsidRPr="00CA700C" w:rsidRDefault="00DC55B5" w:rsidP="00DC55B5">
      <w:pPr>
        <w:jc w:val="both"/>
        <w:rPr>
          <w:rFonts w:asciiTheme="minorHAnsi" w:hAnsiTheme="minorHAnsi"/>
          <w:color w:val="auto"/>
          <w:szCs w:val="22"/>
          <w:lang w:eastAsia="de-DE"/>
        </w:rPr>
      </w:pPr>
      <w:r w:rsidRPr="00CA700C">
        <w:rPr>
          <w:rFonts w:asciiTheme="minorHAnsi" w:hAnsiTheme="minorHAnsi"/>
          <w:color w:val="auto"/>
          <w:szCs w:val="22"/>
          <w:lang w:eastAsia="de-DE"/>
        </w:rPr>
        <w:t xml:space="preserve">This </w:t>
      </w:r>
      <w:proofErr w:type="spellStart"/>
      <w:r w:rsidRPr="00CA700C">
        <w:rPr>
          <w:rFonts w:asciiTheme="minorHAnsi" w:hAnsiTheme="minorHAnsi"/>
          <w:color w:val="auto"/>
          <w:szCs w:val="22"/>
          <w:lang w:eastAsia="de-DE"/>
        </w:rPr>
        <w:t>PoA</w:t>
      </w:r>
      <w:proofErr w:type="spellEnd"/>
      <w:r w:rsidRPr="00CA700C">
        <w:rPr>
          <w:rFonts w:asciiTheme="minorHAnsi" w:hAnsiTheme="minorHAnsi"/>
          <w:color w:val="auto"/>
          <w:szCs w:val="22"/>
          <w:lang w:eastAsia="de-DE"/>
        </w:rPr>
        <w:t xml:space="preserve"> is designed to incorporate VPAs that create access for efficient cooking technologies and initiate large scale dissemination improved cook stoves in </w:t>
      </w:r>
      <w:r w:rsidR="00CE4ECC">
        <w:rPr>
          <w:rFonts w:asciiTheme="minorHAnsi" w:hAnsiTheme="minorHAnsi"/>
          <w:color w:val="auto"/>
          <w:szCs w:val="22"/>
          <w:lang w:eastAsia="de-DE"/>
        </w:rPr>
        <w:t>Ethiopia and Kenya</w:t>
      </w:r>
      <w:r w:rsidRPr="00CA700C">
        <w:rPr>
          <w:rFonts w:asciiTheme="minorHAnsi" w:hAnsiTheme="minorHAnsi"/>
          <w:color w:val="auto"/>
          <w:szCs w:val="22"/>
          <w:lang w:eastAsia="de-DE"/>
        </w:rPr>
        <w:t xml:space="preserve"> with the main aim of reducing greenhouse gases (GHG) emissions from the use of non-renewable biomass by promoting Energy Efficiency Technologies (RETs) for cooking to urban and rural households in the region by replacing the baseline three stove stoves.</w:t>
      </w:r>
    </w:p>
    <w:p w:rsidR="00DC55B5" w:rsidRPr="00CA700C" w:rsidRDefault="00DC55B5" w:rsidP="00DC55B5">
      <w:pPr>
        <w:jc w:val="both"/>
        <w:rPr>
          <w:rFonts w:asciiTheme="minorHAnsi" w:hAnsiTheme="minorHAnsi"/>
          <w:color w:val="auto"/>
          <w:szCs w:val="22"/>
          <w:lang w:eastAsia="de-DE"/>
        </w:rPr>
      </w:pPr>
      <w:r w:rsidRPr="00CA700C">
        <w:rPr>
          <w:rFonts w:asciiTheme="minorHAnsi" w:hAnsiTheme="minorHAnsi"/>
          <w:color w:val="auto"/>
          <w:szCs w:val="22"/>
          <w:lang w:eastAsia="de-DE"/>
        </w:rPr>
        <w:t xml:space="preserve">Besides saving GHGs, the </w:t>
      </w:r>
      <w:proofErr w:type="spellStart"/>
      <w:r w:rsidRPr="00CA700C">
        <w:rPr>
          <w:rFonts w:asciiTheme="minorHAnsi" w:hAnsiTheme="minorHAnsi"/>
          <w:color w:val="auto"/>
          <w:szCs w:val="22"/>
          <w:lang w:eastAsia="de-DE"/>
        </w:rPr>
        <w:t>programme</w:t>
      </w:r>
      <w:proofErr w:type="spellEnd"/>
      <w:r w:rsidRPr="00CA700C">
        <w:rPr>
          <w:rFonts w:asciiTheme="minorHAnsi" w:hAnsiTheme="minorHAnsi"/>
          <w:color w:val="auto"/>
          <w:szCs w:val="22"/>
          <w:lang w:eastAsia="de-DE"/>
        </w:rPr>
        <w:t xml:space="preserve"> aims at </w:t>
      </w:r>
    </w:p>
    <w:p w:rsidR="00DC55B5" w:rsidRPr="00CA700C" w:rsidRDefault="00DC55B5" w:rsidP="00DF232A">
      <w:pPr>
        <w:pStyle w:val="ListParagraph"/>
        <w:numPr>
          <w:ilvl w:val="0"/>
          <w:numId w:val="35"/>
        </w:numPr>
        <w:jc w:val="both"/>
        <w:rPr>
          <w:rFonts w:asciiTheme="minorHAnsi" w:hAnsiTheme="minorHAnsi"/>
          <w:color w:val="auto"/>
          <w:szCs w:val="22"/>
          <w:lang w:eastAsia="de-DE"/>
        </w:rPr>
      </w:pPr>
      <w:r w:rsidRPr="00CA700C">
        <w:rPr>
          <w:rFonts w:asciiTheme="minorHAnsi" w:hAnsiTheme="minorHAnsi"/>
          <w:color w:val="auto"/>
          <w:szCs w:val="22"/>
          <w:lang w:eastAsia="de-DE"/>
        </w:rPr>
        <w:t>Reduce fuel wood consumption</w:t>
      </w:r>
    </w:p>
    <w:p w:rsidR="00DC55B5" w:rsidRPr="00CA700C" w:rsidRDefault="00DC55B5" w:rsidP="00DF232A">
      <w:pPr>
        <w:pStyle w:val="ListParagraph"/>
        <w:numPr>
          <w:ilvl w:val="0"/>
          <w:numId w:val="35"/>
        </w:numPr>
        <w:jc w:val="both"/>
        <w:rPr>
          <w:rFonts w:asciiTheme="minorHAnsi" w:hAnsiTheme="minorHAnsi"/>
          <w:color w:val="auto"/>
          <w:szCs w:val="22"/>
          <w:lang w:eastAsia="de-DE"/>
        </w:rPr>
      </w:pPr>
      <w:r w:rsidRPr="00CA700C">
        <w:rPr>
          <w:rFonts w:asciiTheme="minorHAnsi" w:hAnsiTheme="minorHAnsi"/>
          <w:color w:val="auto"/>
          <w:szCs w:val="22"/>
          <w:lang w:eastAsia="de-DE"/>
        </w:rPr>
        <w:t>Reduce indoor air pollution and its impact on women. This will reduce child mortality and improve maternal health. It will also improve sanitation of households.</w:t>
      </w:r>
    </w:p>
    <w:p w:rsidR="00DC55B5" w:rsidRPr="00CA700C" w:rsidRDefault="00DC55B5" w:rsidP="00DC55B5">
      <w:pPr>
        <w:rPr>
          <w:rFonts w:asciiTheme="minorHAnsi" w:hAnsiTheme="minorHAnsi"/>
          <w:color w:val="auto"/>
          <w:szCs w:val="22"/>
          <w:lang w:eastAsia="de-DE"/>
        </w:rPr>
      </w:pPr>
      <w:r w:rsidRPr="00CA700C">
        <w:rPr>
          <w:rFonts w:asciiTheme="minorHAnsi" w:hAnsiTheme="minorHAnsi"/>
          <w:color w:val="auto"/>
          <w:szCs w:val="22"/>
          <w:lang w:eastAsia="de-DE"/>
        </w:rPr>
        <w:t>Reduce the physical and health burden on girls and women due to fuel collection; this increases learning opportunities for girls and opportunities for productive and social application of time and effort for women.</w:t>
      </w:r>
    </w:p>
    <w:p w:rsidR="004473A5" w:rsidRPr="00CA700C" w:rsidRDefault="004473A5" w:rsidP="00DC55B5">
      <w:pPr>
        <w:jc w:val="both"/>
        <w:rPr>
          <w:rFonts w:asciiTheme="minorHAnsi" w:hAnsiTheme="minorHAnsi"/>
          <w:color w:val="auto"/>
          <w:szCs w:val="22"/>
          <w:lang w:eastAsia="de-DE"/>
        </w:rPr>
      </w:pPr>
    </w:p>
    <w:p w:rsidR="00D04C1A" w:rsidRPr="00CA700C" w:rsidRDefault="00A25BD7" w:rsidP="00317697">
      <w:pPr>
        <w:jc w:val="both"/>
        <w:rPr>
          <w:rFonts w:asciiTheme="minorHAnsi" w:eastAsia="Verdana" w:hAnsiTheme="minorHAnsi"/>
          <w:color w:val="auto"/>
          <w:szCs w:val="22"/>
        </w:rPr>
      </w:pPr>
      <w:r w:rsidRPr="00CA700C">
        <w:rPr>
          <w:rFonts w:asciiTheme="minorHAnsi" w:eastAsia="Calibri" w:hAnsiTheme="minorHAnsi" w:cs="ArialMT"/>
          <w:color w:val="auto"/>
          <w:szCs w:val="22"/>
          <w14:cntxtAlts w14:val="0"/>
        </w:rPr>
        <w:t>Th</w:t>
      </w:r>
      <w:r w:rsidR="009F38D1" w:rsidRPr="00CA700C">
        <w:rPr>
          <w:rFonts w:asciiTheme="minorHAnsi" w:eastAsia="Calibri" w:hAnsiTheme="minorHAnsi" w:cs="ArialMT"/>
          <w:color w:val="auto"/>
          <w:szCs w:val="22"/>
          <w14:cntxtAlts w14:val="0"/>
        </w:rPr>
        <w:t>is</w:t>
      </w:r>
      <w:r w:rsidRPr="00CA700C">
        <w:rPr>
          <w:rFonts w:asciiTheme="minorHAnsi" w:eastAsia="Calibri" w:hAnsiTheme="minorHAnsi" w:cs="ArialMT"/>
          <w:color w:val="auto"/>
          <w:szCs w:val="22"/>
          <w14:cntxtAlts w14:val="0"/>
        </w:rPr>
        <w:t xml:space="preserve"> </w:t>
      </w:r>
      <w:proofErr w:type="spellStart"/>
      <w:r w:rsidRPr="00CA700C">
        <w:rPr>
          <w:rFonts w:asciiTheme="minorHAnsi" w:eastAsia="Calibri" w:hAnsiTheme="minorHAnsi" w:cs="ArialMT"/>
          <w:color w:val="auto"/>
          <w:szCs w:val="22"/>
          <w14:cntxtAlts w14:val="0"/>
        </w:rPr>
        <w:t>PoA</w:t>
      </w:r>
      <w:proofErr w:type="spellEnd"/>
      <w:r w:rsidR="002B2DB8" w:rsidRPr="00CA700C">
        <w:rPr>
          <w:rFonts w:asciiTheme="minorHAnsi" w:eastAsia="Calibri" w:hAnsiTheme="minorHAnsi" w:cs="ArialMT"/>
          <w:color w:val="auto"/>
          <w:szCs w:val="22"/>
          <w14:cntxtAlts w14:val="0"/>
        </w:rPr>
        <w:t xml:space="preserve"> </w:t>
      </w:r>
      <w:r w:rsidR="00D04C1A" w:rsidRPr="00CA700C">
        <w:rPr>
          <w:rFonts w:asciiTheme="minorHAnsi" w:eastAsia="Calibri" w:hAnsiTheme="minorHAnsi" w:cs="ArialMT"/>
          <w:color w:val="auto"/>
          <w:szCs w:val="22"/>
          <w14:cntxtAlts w14:val="0"/>
        </w:rPr>
        <w:t xml:space="preserve">is the regional </w:t>
      </w:r>
      <w:proofErr w:type="spellStart"/>
      <w:r w:rsidR="00D04C1A" w:rsidRPr="00CA700C">
        <w:rPr>
          <w:rFonts w:asciiTheme="minorHAnsi" w:eastAsia="Calibri" w:hAnsiTheme="minorHAnsi" w:cs="ArialMT"/>
          <w:color w:val="auto"/>
          <w:szCs w:val="22"/>
          <w14:cntxtAlts w14:val="0"/>
        </w:rPr>
        <w:t>programme</w:t>
      </w:r>
      <w:proofErr w:type="spellEnd"/>
      <w:r w:rsidR="00D04C1A" w:rsidRPr="00CA700C">
        <w:rPr>
          <w:rFonts w:asciiTheme="minorHAnsi" w:eastAsia="Calibri" w:hAnsiTheme="minorHAnsi" w:cs="ArialMT"/>
          <w:color w:val="auto"/>
          <w:szCs w:val="22"/>
          <w14:cntxtAlts w14:val="0"/>
        </w:rPr>
        <w:t xml:space="preserve"> that will be implemented in </w:t>
      </w:r>
      <w:r w:rsidR="00C514AB" w:rsidRPr="00CA700C">
        <w:rPr>
          <w:rFonts w:asciiTheme="minorHAnsi" w:eastAsia="Calibri" w:hAnsiTheme="minorHAnsi" w:cs="ArialMT"/>
          <w:color w:val="auto"/>
          <w:szCs w:val="22"/>
          <w14:cntxtAlts w14:val="0"/>
        </w:rPr>
        <w:t>Ethiopia</w:t>
      </w:r>
      <w:r w:rsidR="00CE4ECC">
        <w:rPr>
          <w:rFonts w:asciiTheme="minorHAnsi" w:eastAsia="Calibri" w:hAnsiTheme="minorHAnsi" w:cs="ArialMT"/>
          <w:color w:val="auto"/>
          <w:szCs w:val="22"/>
          <w14:cntxtAlts w14:val="0"/>
        </w:rPr>
        <w:t xml:space="preserve"> and</w:t>
      </w:r>
      <w:r w:rsidR="00C514AB" w:rsidRPr="00CA700C">
        <w:rPr>
          <w:rFonts w:asciiTheme="minorHAnsi" w:eastAsia="Calibri" w:hAnsiTheme="minorHAnsi" w:cs="ArialMT"/>
          <w:color w:val="auto"/>
          <w:szCs w:val="22"/>
          <w14:cntxtAlts w14:val="0"/>
        </w:rPr>
        <w:t xml:space="preserve"> Kenya</w:t>
      </w:r>
      <w:r w:rsidR="00CE4ECC">
        <w:rPr>
          <w:rFonts w:asciiTheme="minorHAnsi" w:eastAsia="Calibri" w:hAnsiTheme="minorHAnsi" w:cs="ArialMT"/>
          <w:color w:val="auto"/>
          <w:szCs w:val="22"/>
          <w14:cntxtAlts w14:val="0"/>
        </w:rPr>
        <w:t>.</w:t>
      </w:r>
      <w:r w:rsidR="00D04C1A" w:rsidRPr="00CA700C">
        <w:rPr>
          <w:rFonts w:asciiTheme="minorHAnsi" w:eastAsia="Calibri" w:hAnsiTheme="minorHAnsi" w:cs="ArialMT"/>
          <w:color w:val="auto"/>
          <w:szCs w:val="22"/>
          <w14:cntxtAlts w14:val="0"/>
        </w:rPr>
        <w:t xml:space="preserve"> The CME is Horn of Africa Regional Environment Centre and Network-Addis Ababa University</w:t>
      </w:r>
      <w:r w:rsidR="00D04C1A" w:rsidRPr="00CA700C">
        <w:rPr>
          <w:rFonts w:asciiTheme="minorHAnsi" w:eastAsia="Calibri" w:hAnsiTheme="minorHAnsi" w:cs="Times New Roman"/>
          <w:color w:val="auto"/>
          <w:szCs w:val="22"/>
          <w14:cntxtAlts w14:val="0"/>
        </w:rPr>
        <w:t xml:space="preserve"> </w:t>
      </w:r>
      <w:r w:rsidR="00D04C1A" w:rsidRPr="00CA700C">
        <w:rPr>
          <w:rFonts w:asciiTheme="minorHAnsi" w:eastAsia="Calibri" w:hAnsiTheme="minorHAnsi" w:cs="ArialMT"/>
          <w:color w:val="auto"/>
          <w:szCs w:val="22"/>
          <w14:cntxtAlts w14:val="0"/>
        </w:rPr>
        <w:t>(</w:t>
      </w:r>
      <w:proofErr w:type="spellStart"/>
      <w:r w:rsidR="00D04C1A" w:rsidRPr="00CA700C">
        <w:rPr>
          <w:rFonts w:asciiTheme="minorHAnsi" w:eastAsia="Calibri" w:hAnsiTheme="minorHAnsi" w:cs="Times New Roman"/>
          <w:color w:val="auto"/>
          <w:szCs w:val="22"/>
          <w14:cntxtAlts w14:val="0"/>
        </w:rPr>
        <w:t>HoA</w:t>
      </w:r>
      <w:proofErr w:type="spellEnd"/>
      <w:r w:rsidR="00D04C1A" w:rsidRPr="00CA700C">
        <w:rPr>
          <w:rFonts w:asciiTheme="minorHAnsi" w:eastAsia="Calibri" w:hAnsiTheme="minorHAnsi" w:cs="Times New Roman"/>
          <w:color w:val="auto"/>
          <w:szCs w:val="22"/>
          <w14:cntxtAlts w14:val="0"/>
        </w:rPr>
        <w:t>-REC&amp;N-AAU)</w:t>
      </w:r>
      <w:r w:rsidR="00D04C1A" w:rsidRPr="00CA700C">
        <w:rPr>
          <w:rFonts w:asciiTheme="minorHAnsi" w:eastAsia="Calibri" w:hAnsiTheme="minorHAnsi" w:cs="ArialMT"/>
          <w:color w:val="auto"/>
          <w:szCs w:val="22"/>
          <w14:cntxtAlts w14:val="0"/>
        </w:rPr>
        <w:t xml:space="preserve"> that located in Ethiopia.</w:t>
      </w:r>
      <w:r w:rsidR="00D04C1A" w:rsidRPr="00CA700C">
        <w:rPr>
          <w:rFonts w:asciiTheme="minorHAnsi" w:eastAsia="Calibri" w:hAnsiTheme="minorHAnsi" w:cs="Times New Roman"/>
          <w:color w:val="auto"/>
          <w:szCs w:val="22"/>
          <w14:cntxtAlts w14:val="0"/>
        </w:rPr>
        <w:t xml:space="preserve"> </w:t>
      </w:r>
      <w:proofErr w:type="spellStart"/>
      <w:r w:rsidR="00D9384F" w:rsidRPr="00CA700C">
        <w:rPr>
          <w:rFonts w:asciiTheme="minorHAnsi" w:eastAsia="Calibri" w:hAnsiTheme="minorHAnsi" w:cs="Times New Roman"/>
          <w:color w:val="auto"/>
          <w:szCs w:val="22"/>
          <w14:cntxtAlts w14:val="0"/>
        </w:rPr>
        <w:t>HoA</w:t>
      </w:r>
      <w:proofErr w:type="spellEnd"/>
      <w:r w:rsidR="00D9384F" w:rsidRPr="00CA700C">
        <w:rPr>
          <w:rFonts w:asciiTheme="minorHAnsi" w:eastAsia="Calibri" w:hAnsiTheme="minorHAnsi" w:cs="Times New Roman"/>
          <w:color w:val="auto"/>
          <w:szCs w:val="22"/>
          <w14:cntxtAlts w14:val="0"/>
        </w:rPr>
        <w:t>-REC&amp;N-AAU has more than 42</w:t>
      </w:r>
      <w:r w:rsidR="00D04C1A" w:rsidRPr="00CA700C">
        <w:rPr>
          <w:rFonts w:asciiTheme="minorHAnsi" w:eastAsia="Calibri" w:hAnsiTheme="minorHAnsi" w:cs="Times New Roman"/>
          <w:color w:val="auto"/>
          <w:szCs w:val="22"/>
          <w14:cntxtAlts w14:val="0"/>
        </w:rPr>
        <w:t xml:space="preserve"> project implementing partners in the region. Each VPA will be implem</w:t>
      </w:r>
      <w:r w:rsidR="00B07E87" w:rsidRPr="00CA700C">
        <w:rPr>
          <w:rFonts w:asciiTheme="minorHAnsi" w:eastAsia="Calibri" w:hAnsiTheme="minorHAnsi" w:cs="Times New Roman"/>
          <w:color w:val="auto"/>
          <w:szCs w:val="22"/>
          <w14:cntxtAlts w14:val="0"/>
        </w:rPr>
        <w:t>ented in collaboration with the</w:t>
      </w:r>
      <w:r w:rsidR="00D04C1A" w:rsidRPr="00CA700C">
        <w:rPr>
          <w:rFonts w:asciiTheme="minorHAnsi" w:eastAsia="Calibri" w:hAnsiTheme="minorHAnsi" w:cs="Times New Roman"/>
          <w:color w:val="auto"/>
          <w:szCs w:val="22"/>
          <w14:cntxtAlts w14:val="0"/>
        </w:rPr>
        <w:t xml:space="preserve"> </w:t>
      </w:r>
      <w:r w:rsidR="00B07E87" w:rsidRPr="00CA700C">
        <w:rPr>
          <w:rFonts w:asciiTheme="minorHAnsi" w:eastAsia="Calibri" w:hAnsiTheme="minorHAnsi" w:cs="Times New Roman"/>
          <w:color w:val="auto"/>
          <w:szCs w:val="22"/>
          <w14:cntxtAlts w14:val="0"/>
        </w:rPr>
        <w:t>IPs in the project boundary</w:t>
      </w:r>
      <w:r w:rsidR="00D04C1A" w:rsidRPr="00CA700C">
        <w:rPr>
          <w:rFonts w:asciiTheme="minorHAnsi" w:eastAsia="Calibri" w:hAnsiTheme="minorHAnsi" w:cs="Times New Roman"/>
          <w:color w:val="auto"/>
          <w:szCs w:val="22"/>
          <w14:cntxtAlts w14:val="0"/>
        </w:rPr>
        <w:t>.</w:t>
      </w:r>
      <w:r w:rsidR="00D04C1A" w:rsidRPr="00CA700C">
        <w:rPr>
          <w:rFonts w:asciiTheme="minorHAnsi" w:eastAsia="Verdana" w:hAnsiTheme="minorHAnsi"/>
          <w:color w:val="auto"/>
          <w:szCs w:val="22"/>
        </w:rPr>
        <w:t xml:space="preserve"> </w:t>
      </w:r>
    </w:p>
    <w:p w:rsidR="00D04C1A" w:rsidRPr="00CA700C" w:rsidRDefault="00D04C1A" w:rsidP="003441F7">
      <w:pPr>
        <w:jc w:val="both"/>
        <w:rPr>
          <w:rFonts w:asciiTheme="minorHAnsi" w:eastAsia="Verdana" w:hAnsiTheme="minorHAnsi"/>
          <w:color w:val="auto"/>
          <w:szCs w:val="22"/>
        </w:rPr>
      </w:pPr>
      <w:r w:rsidRPr="00CA700C">
        <w:rPr>
          <w:rFonts w:asciiTheme="minorHAnsi" w:eastAsia="Verdana" w:hAnsiTheme="minorHAnsi"/>
          <w:color w:val="auto"/>
          <w:szCs w:val="22"/>
        </w:rPr>
        <w:t xml:space="preserve">The </w:t>
      </w:r>
      <w:proofErr w:type="spellStart"/>
      <w:r w:rsidRPr="00CA700C">
        <w:rPr>
          <w:rFonts w:asciiTheme="minorHAnsi" w:eastAsia="Calibri" w:hAnsiTheme="minorHAnsi" w:cs="Times New Roman"/>
          <w:color w:val="auto"/>
          <w:szCs w:val="22"/>
          <w14:cntxtAlts w14:val="0"/>
        </w:rPr>
        <w:t>HoA</w:t>
      </w:r>
      <w:proofErr w:type="spellEnd"/>
      <w:r w:rsidRPr="00CA700C">
        <w:rPr>
          <w:rFonts w:asciiTheme="minorHAnsi" w:eastAsia="Calibri" w:hAnsiTheme="minorHAnsi" w:cs="Times New Roman"/>
          <w:color w:val="auto"/>
          <w:szCs w:val="22"/>
          <w14:cntxtAlts w14:val="0"/>
        </w:rPr>
        <w:t xml:space="preserve">-REC&amp;N-AAU </w:t>
      </w:r>
      <w:r w:rsidRPr="00CA700C">
        <w:rPr>
          <w:rFonts w:asciiTheme="minorHAnsi" w:eastAsia="Verdana" w:hAnsiTheme="minorHAnsi"/>
          <w:color w:val="auto"/>
          <w:szCs w:val="22"/>
        </w:rPr>
        <w:t xml:space="preserve">will execute the following items in order to manage the </w:t>
      </w:r>
      <w:r w:rsidR="003441F7" w:rsidRPr="00CA700C">
        <w:rPr>
          <w:rFonts w:asciiTheme="minorHAnsi" w:eastAsia="Verdana" w:hAnsiTheme="minorHAnsi"/>
          <w:color w:val="auto"/>
          <w:szCs w:val="22"/>
        </w:rPr>
        <w:t>VPA/</w:t>
      </w:r>
      <w:r w:rsidRPr="00CA700C">
        <w:rPr>
          <w:rFonts w:asciiTheme="minorHAnsi" w:eastAsia="Verdana" w:hAnsiTheme="minorHAnsi"/>
          <w:color w:val="auto"/>
          <w:szCs w:val="22"/>
        </w:rPr>
        <w:t xml:space="preserve">CPA prescribed in this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w:t>
      </w:r>
    </w:p>
    <w:p w:rsidR="00D04C1A" w:rsidRPr="00CA700C" w:rsidRDefault="00D04C1A" w:rsidP="00DF232A">
      <w:pPr>
        <w:numPr>
          <w:ilvl w:val="0"/>
          <w:numId w:val="20"/>
        </w:numPr>
        <w:jc w:val="both"/>
        <w:rPr>
          <w:rFonts w:asciiTheme="minorHAnsi" w:eastAsia="Verdana" w:hAnsiTheme="minorHAnsi"/>
          <w:color w:val="auto"/>
          <w:szCs w:val="22"/>
        </w:rPr>
      </w:pPr>
      <w:r w:rsidRPr="00CA700C">
        <w:rPr>
          <w:rFonts w:asciiTheme="minorHAnsi" w:eastAsia="Verdana" w:hAnsiTheme="minorHAnsi"/>
          <w:color w:val="auto"/>
          <w:szCs w:val="22"/>
        </w:rPr>
        <w:t xml:space="preserve">MoU will be signed with </w:t>
      </w:r>
      <w:r w:rsidR="00D26995" w:rsidRPr="00CA700C">
        <w:rPr>
          <w:rFonts w:asciiTheme="minorHAnsi" w:eastAsia="Verdana" w:hAnsiTheme="minorHAnsi"/>
          <w:color w:val="auto"/>
          <w:szCs w:val="22"/>
        </w:rPr>
        <w:t>V</w:t>
      </w:r>
      <w:r w:rsidRPr="00CA700C">
        <w:rPr>
          <w:rFonts w:asciiTheme="minorHAnsi" w:eastAsia="Verdana" w:hAnsiTheme="minorHAnsi"/>
          <w:color w:val="auto"/>
          <w:szCs w:val="22"/>
        </w:rPr>
        <w:t>PA implem</w:t>
      </w:r>
      <w:r w:rsidR="00B07E87" w:rsidRPr="00CA700C">
        <w:rPr>
          <w:rFonts w:asciiTheme="minorHAnsi" w:eastAsia="Verdana" w:hAnsiTheme="minorHAnsi"/>
          <w:color w:val="auto"/>
          <w:szCs w:val="22"/>
        </w:rPr>
        <w:t>enters, guaranteeing that each V</w:t>
      </w:r>
      <w:r w:rsidRPr="00CA700C">
        <w:rPr>
          <w:rFonts w:asciiTheme="minorHAnsi" w:eastAsia="Verdana" w:hAnsiTheme="minorHAnsi"/>
          <w:color w:val="auto"/>
          <w:szCs w:val="22"/>
        </w:rPr>
        <w:t xml:space="preserve">PA will be incorporated into the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(i.e. will not be registered with other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or as independent Gold standard projects), thereby avoiding double-counting.</w:t>
      </w:r>
    </w:p>
    <w:p w:rsidR="00D04C1A" w:rsidRPr="00CA700C" w:rsidRDefault="00D04C1A" w:rsidP="00DF232A">
      <w:pPr>
        <w:numPr>
          <w:ilvl w:val="0"/>
          <w:numId w:val="20"/>
        </w:numPr>
        <w:jc w:val="both"/>
        <w:rPr>
          <w:rFonts w:asciiTheme="minorHAnsi" w:eastAsia="Verdana" w:hAnsiTheme="minorHAnsi"/>
          <w:color w:val="auto"/>
          <w:szCs w:val="22"/>
        </w:rPr>
      </w:pPr>
      <w:r w:rsidRPr="00CA700C">
        <w:rPr>
          <w:rFonts w:asciiTheme="minorHAnsi" w:eastAsia="Verdana" w:hAnsiTheme="minorHAnsi"/>
          <w:color w:val="auto"/>
          <w:szCs w:val="22"/>
        </w:rPr>
        <w:t xml:space="preserve">Every year, the </w:t>
      </w:r>
      <w:proofErr w:type="spellStart"/>
      <w:r w:rsidRPr="00CA700C">
        <w:rPr>
          <w:rFonts w:asciiTheme="minorHAnsi" w:eastAsia="Verdana" w:hAnsiTheme="minorHAnsi"/>
          <w:color w:val="auto"/>
          <w:szCs w:val="22"/>
        </w:rPr>
        <w:t>HoA</w:t>
      </w:r>
      <w:proofErr w:type="spellEnd"/>
      <w:r w:rsidRPr="00CA700C">
        <w:rPr>
          <w:rFonts w:asciiTheme="minorHAnsi" w:eastAsia="Verdana" w:hAnsiTheme="minorHAnsi"/>
          <w:color w:val="auto"/>
          <w:szCs w:val="22"/>
        </w:rPr>
        <w:t>-REC&amp;N-AAU will compile all</w:t>
      </w:r>
      <w:r w:rsidR="00B07E87" w:rsidRPr="00CA700C">
        <w:rPr>
          <w:rFonts w:asciiTheme="minorHAnsi" w:eastAsia="Verdana" w:hAnsiTheme="minorHAnsi"/>
          <w:color w:val="auto"/>
          <w:szCs w:val="22"/>
        </w:rPr>
        <w:t xml:space="preserve"> information pertaining to the V</w:t>
      </w:r>
      <w:r w:rsidRPr="00CA700C">
        <w:rPr>
          <w:rFonts w:asciiTheme="minorHAnsi" w:eastAsia="Verdana" w:hAnsiTheme="minorHAnsi"/>
          <w:color w:val="auto"/>
          <w:szCs w:val="22"/>
        </w:rPr>
        <w:t>PA.</w:t>
      </w:r>
    </w:p>
    <w:p w:rsidR="00D04C1A" w:rsidRPr="00CA700C" w:rsidRDefault="00B07E87" w:rsidP="00DF232A">
      <w:pPr>
        <w:numPr>
          <w:ilvl w:val="0"/>
          <w:numId w:val="20"/>
        </w:numPr>
        <w:jc w:val="both"/>
        <w:rPr>
          <w:rFonts w:asciiTheme="minorHAnsi" w:eastAsia="Verdana" w:hAnsiTheme="minorHAnsi"/>
          <w:color w:val="auto"/>
          <w:szCs w:val="22"/>
        </w:rPr>
      </w:pPr>
      <w:r w:rsidRPr="00CA700C">
        <w:rPr>
          <w:rFonts w:asciiTheme="minorHAnsi" w:eastAsia="Verdana" w:hAnsiTheme="minorHAnsi"/>
          <w:color w:val="auto"/>
          <w:szCs w:val="22"/>
        </w:rPr>
        <w:t>Each V</w:t>
      </w:r>
      <w:r w:rsidR="00D04C1A" w:rsidRPr="00CA700C">
        <w:rPr>
          <w:rFonts w:asciiTheme="minorHAnsi" w:eastAsia="Verdana" w:hAnsiTheme="minorHAnsi"/>
          <w:color w:val="auto"/>
          <w:szCs w:val="22"/>
        </w:rPr>
        <w:t>PA will have an identification number, and all management will be done using serial numbers. Moreover, a digital database will be created to ma</w:t>
      </w:r>
      <w:r w:rsidRPr="00CA700C">
        <w:rPr>
          <w:rFonts w:asciiTheme="minorHAnsi" w:eastAsia="Verdana" w:hAnsiTheme="minorHAnsi"/>
          <w:color w:val="auto"/>
          <w:szCs w:val="22"/>
        </w:rPr>
        <w:t>intain the data for each V</w:t>
      </w:r>
      <w:r w:rsidR="00D04C1A" w:rsidRPr="00CA700C">
        <w:rPr>
          <w:rFonts w:asciiTheme="minorHAnsi" w:eastAsia="Verdana" w:hAnsiTheme="minorHAnsi"/>
          <w:color w:val="auto"/>
          <w:szCs w:val="22"/>
        </w:rPr>
        <w:t xml:space="preserve">PA. </w:t>
      </w:r>
    </w:p>
    <w:p w:rsidR="00D04C1A" w:rsidRPr="00CA700C" w:rsidRDefault="006C6CA6" w:rsidP="00DF232A">
      <w:pPr>
        <w:numPr>
          <w:ilvl w:val="0"/>
          <w:numId w:val="20"/>
        </w:numPr>
        <w:jc w:val="both"/>
        <w:rPr>
          <w:rFonts w:asciiTheme="minorHAnsi" w:eastAsia="Verdana" w:hAnsiTheme="minorHAnsi"/>
          <w:color w:val="auto"/>
          <w:szCs w:val="22"/>
        </w:rPr>
      </w:pPr>
      <w:r w:rsidRPr="00CA700C">
        <w:rPr>
          <w:rFonts w:asciiTheme="minorHAnsi" w:eastAsia="Verdana" w:hAnsiTheme="minorHAnsi"/>
          <w:color w:val="auto"/>
          <w:szCs w:val="22"/>
        </w:rPr>
        <w:t>Each V</w:t>
      </w:r>
      <w:r w:rsidR="00D04C1A" w:rsidRPr="00CA700C">
        <w:rPr>
          <w:rFonts w:asciiTheme="minorHAnsi" w:eastAsia="Verdana" w:hAnsiTheme="minorHAnsi"/>
          <w:color w:val="auto"/>
          <w:szCs w:val="22"/>
        </w:rPr>
        <w:t xml:space="preserve">PA implementer will receive a common format for capturing monitoring data. The monitoring data will be stored in the CME’s electronic database. </w:t>
      </w:r>
    </w:p>
    <w:p w:rsidR="00D04C1A" w:rsidRPr="00CA700C" w:rsidRDefault="00D04C1A" w:rsidP="00DF232A">
      <w:pPr>
        <w:numPr>
          <w:ilvl w:val="0"/>
          <w:numId w:val="20"/>
        </w:numPr>
        <w:jc w:val="both"/>
        <w:rPr>
          <w:rFonts w:asciiTheme="minorHAnsi" w:eastAsia="Verdana" w:hAnsiTheme="minorHAnsi"/>
          <w:color w:val="auto"/>
          <w:szCs w:val="22"/>
        </w:rPr>
      </w:pPr>
      <w:r w:rsidRPr="00CA700C">
        <w:rPr>
          <w:rFonts w:asciiTheme="minorHAnsi" w:eastAsia="Verdana" w:hAnsiTheme="minorHAnsi"/>
          <w:color w:val="auto"/>
          <w:szCs w:val="22"/>
        </w:rPr>
        <w:t>Support will be give</w:t>
      </w:r>
      <w:r w:rsidR="006C6CA6" w:rsidRPr="00CA700C">
        <w:rPr>
          <w:rFonts w:asciiTheme="minorHAnsi" w:eastAsia="Verdana" w:hAnsiTheme="minorHAnsi"/>
          <w:color w:val="auto"/>
          <w:szCs w:val="22"/>
        </w:rPr>
        <w:t>n during the execution of each V</w:t>
      </w:r>
      <w:r w:rsidRPr="00CA700C">
        <w:rPr>
          <w:rFonts w:asciiTheme="minorHAnsi" w:eastAsia="Verdana" w:hAnsiTheme="minorHAnsi"/>
          <w:color w:val="auto"/>
          <w:szCs w:val="22"/>
        </w:rPr>
        <w:t>PA for procedures selection, verification preparation, technical counseling, etc.</w:t>
      </w:r>
    </w:p>
    <w:p w:rsidR="00D04C1A" w:rsidRPr="00CA700C" w:rsidRDefault="00D04C1A" w:rsidP="00D74686">
      <w:pPr>
        <w:jc w:val="both"/>
        <w:rPr>
          <w:rFonts w:asciiTheme="minorHAnsi" w:eastAsia="Verdana" w:hAnsiTheme="minorHAnsi"/>
          <w:color w:val="auto"/>
          <w:szCs w:val="22"/>
        </w:rPr>
      </w:pPr>
      <w:r w:rsidRPr="00CA700C">
        <w:rPr>
          <w:rFonts w:asciiTheme="minorHAnsi" w:eastAsia="Calibri" w:hAnsiTheme="minorHAnsi" w:cs="Times New Roman"/>
          <w:color w:val="auto"/>
          <w:szCs w:val="22"/>
          <w14:cntxtAlts w14:val="0"/>
        </w:rPr>
        <w:t xml:space="preserve">The </w:t>
      </w:r>
      <w:proofErr w:type="spellStart"/>
      <w:r w:rsidRPr="00CA700C">
        <w:rPr>
          <w:rFonts w:asciiTheme="minorHAnsi" w:eastAsia="Calibri" w:hAnsiTheme="minorHAnsi" w:cs="Times New Roman"/>
          <w:color w:val="auto"/>
          <w:szCs w:val="22"/>
          <w14:cntxtAlts w14:val="0"/>
        </w:rPr>
        <w:t>PoA</w:t>
      </w:r>
      <w:proofErr w:type="spellEnd"/>
      <w:r w:rsidRPr="00CA700C">
        <w:rPr>
          <w:rFonts w:asciiTheme="minorHAnsi" w:eastAsia="Calibri" w:hAnsiTheme="minorHAnsi" w:cs="Times New Roman"/>
          <w:color w:val="auto"/>
          <w:szCs w:val="22"/>
          <w14:cntxtAlts w14:val="0"/>
        </w:rPr>
        <w:t xml:space="preserve"> has initiated with three VPAs “Improved cook stove distribution project</w:t>
      </w:r>
      <w:r w:rsidR="006C6CA6" w:rsidRPr="00CA700C">
        <w:rPr>
          <w:rFonts w:asciiTheme="minorHAnsi" w:eastAsia="Calibri" w:hAnsiTheme="minorHAnsi" w:cs="Times New Roman"/>
          <w:color w:val="auto"/>
          <w:szCs w:val="22"/>
          <w14:cntxtAlts w14:val="0"/>
        </w:rPr>
        <w:t>s</w:t>
      </w:r>
      <w:r w:rsidRPr="00CA700C">
        <w:rPr>
          <w:rFonts w:asciiTheme="minorHAnsi" w:eastAsia="Calibri" w:hAnsiTheme="minorHAnsi" w:cs="Times New Roman"/>
          <w:color w:val="auto"/>
          <w:szCs w:val="22"/>
          <w14:cntxtAlts w14:val="0"/>
        </w:rPr>
        <w:t>”</w:t>
      </w:r>
      <w:r w:rsidR="006C6CA6" w:rsidRPr="00CA700C">
        <w:rPr>
          <w:rFonts w:asciiTheme="minorHAnsi" w:eastAsia="Calibri" w:hAnsiTheme="minorHAnsi" w:cs="Times New Roman"/>
          <w:color w:val="auto"/>
          <w:szCs w:val="22"/>
          <w14:cntxtAlts w14:val="0"/>
        </w:rPr>
        <w:t>, two in E</w:t>
      </w:r>
      <w:r w:rsidRPr="00CA700C">
        <w:rPr>
          <w:rFonts w:asciiTheme="minorHAnsi" w:eastAsia="Calibri" w:hAnsiTheme="minorHAnsi" w:cs="Times New Roman"/>
          <w:color w:val="auto"/>
          <w:szCs w:val="22"/>
          <w14:cntxtAlts w14:val="0"/>
        </w:rPr>
        <w:t>thiopia</w:t>
      </w:r>
      <w:r w:rsidR="00BB680D" w:rsidRPr="00CA700C">
        <w:rPr>
          <w:rFonts w:asciiTheme="minorHAnsi" w:eastAsia="Calibri" w:hAnsiTheme="minorHAnsi" w:cs="Times New Roman"/>
          <w:color w:val="auto"/>
          <w:szCs w:val="22"/>
          <w14:cntxtAlts w14:val="0"/>
        </w:rPr>
        <w:t xml:space="preserve"> and </w:t>
      </w:r>
      <w:r w:rsidR="006C6CA6" w:rsidRPr="00CA700C">
        <w:rPr>
          <w:rFonts w:asciiTheme="minorHAnsi" w:eastAsia="Calibri" w:hAnsiTheme="minorHAnsi" w:cs="Times New Roman"/>
          <w:color w:val="auto"/>
          <w:szCs w:val="22"/>
          <w14:cntxtAlts w14:val="0"/>
        </w:rPr>
        <w:t>one in K</w:t>
      </w:r>
      <w:r w:rsidR="00BB680D" w:rsidRPr="00CA700C">
        <w:rPr>
          <w:rFonts w:asciiTheme="minorHAnsi" w:eastAsia="Calibri" w:hAnsiTheme="minorHAnsi" w:cs="Times New Roman"/>
          <w:color w:val="auto"/>
          <w:szCs w:val="22"/>
          <w14:cntxtAlts w14:val="0"/>
        </w:rPr>
        <w:t>enya</w:t>
      </w:r>
      <w:r w:rsidRPr="00CA700C">
        <w:rPr>
          <w:rFonts w:asciiTheme="minorHAnsi" w:eastAsia="Calibri" w:hAnsiTheme="minorHAnsi" w:cs="Times New Roman"/>
          <w:color w:val="auto"/>
          <w:szCs w:val="22"/>
          <w14:cntxtAlts w14:val="0"/>
        </w:rPr>
        <w:t>.  In collaborat</w:t>
      </w:r>
      <w:r w:rsidR="00C97B26" w:rsidRPr="00CA700C">
        <w:rPr>
          <w:rFonts w:asciiTheme="minorHAnsi" w:eastAsia="Calibri" w:hAnsiTheme="minorHAnsi" w:cs="Times New Roman"/>
          <w:color w:val="auto"/>
          <w:szCs w:val="22"/>
          <w14:cntxtAlts w14:val="0"/>
        </w:rPr>
        <w:t>ion</w:t>
      </w:r>
      <w:r w:rsidRPr="00CA700C">
        <w:rPr>
          <w:rFonts w:asciiTheme="minorHAnsi" w:eastAsia="Calibri" w:hAnsiTheme="minorHAnsi" w:cs="Times New Roman"/>
          <w:color w:val="auto"/>
          <w:szCs w:val="22"/>
          <w14:cntxtAlts w14:val="0"/>
        </w:rPr>
        <w:t xml:space="preserve"> with implementing partners</w:t>
      </w:r>
      <w:r w:rsidR="00C97B26" w:rsidRPr="00CA700C">
        <w:rPr>
          <w:rFonts w:asciiTheme="minorHAnsi" w:eastAsia="Calibri" w:hAnsiTheme="minorHAnsi" w:cs="Times New Roman"/>
          <w:color w:val="auto"/>
          <w:szCs w:val="22"/>
          <w14:cntxtAlts w14:val="0"/>
        </w:rPr>
        <w:t>/pr</w:t>
      </w:r>
      <w:r w:rsidR="00520DC6" w:rsidRPr="00CA700C">
        <w:rPr>
          <w:rFonts w:asciiTheme="minorHAnsi" w:eastAsia="Calibri" w:hAnsiTheme="minorHAnsi" w:cs="Times New Roman"/>
          <w:color w:val="auto"/>
          <w:szCs w:val="22"/>
          <w14:cntxtAlts w14:val="0"/>
        </w:rPr>
        <w:t>o</w:t>
      </w:r>
      <w:r w:rsidR="00C97B26" w:rsidRPr="00CA700C">
        <w:rPr>
          <w:rFonts w:asciiTheme="minorHAnsi" w:eastAsia="Calibri" w:hAnsiTheme="minorHAnsi" w:cs="Times New Roman"/>
          <w:color w:val="auto"/>
          <w:szCs w:val="22"/>
          <w14:cntxtAlts w14:val="0"/>
        </w:rPr>
        <w:t>ject proponents</w:t>
      </w:r>
      <w:r w:rsidR="008D2FCE" w:rsidRPr="00CA700C">
        <w:rPr>
          <w:rFonts w:asciiTheme="minorHAnsi" w:eastAsia="Calibri" w:hAnsiTheme="minorHAnsi" w:cs="Times New Roman"/>
          <w:color w:val="auto"/>
          <w:szCs w:val="22"/>
          <w14:cntxtAlts w14:val="0"/>
        </w:rPr>
        <w:t xml:space="preserve"> (PPs)</w:t>
      </w:r>
      <w:r w:rsidR="003B3D29" w:rsidRPr="00CA700C">
        <w:rPr>
          <w:rFonts w:asciiTheme="minorHAnsi" w:eastAsia="Calibri" w:hAnsiTheme="minorHAnsi" w:cs="Times New Roman"/>
          <w:color w:val="auto"/>
          <w:szCs w:val="22"/>
          <w14:cntxtAlts w14:val="0"/>
        </w:rPr>
        <w:t xml:space="preserve">, each VPA </w:t>
      </w:r>
      <w:r w:rsidR="00520DC6" w:rsidRPr="00CA700C">
        <w:rPr>
          <w:rFonts w:asciiTheme="minorHAnsi" w:eastAsia="Calibri" w:hAnsiTheme="minorHAnsi" w:cs="Times New Roman"/>
          <w:color w:val="auto"/>
          <w:szCs w:val="22"/>
          <w14:cntxtAlts w14:val="0"/>
        </w:rPr>
        <w:t>initiate</w:t>
      </w:r>
      <w:r w:rsidR="007C096D" w:rsidRPr="00CA700C">
        <w:rPr>
          <w:rFonts w:asciiTheme="minorHAnsi" w:eastAsia="Calibri" w:hAnsiTheme="minorHAnsi" w:cs="Times New Roman"/>
          <w:color w:val="auto"/>
          <w:szCs w:val="22"/>
          <w14:cntxtAlts w14:val="0"/>
        </w:rPr>
        <w:t xml:space="preserve"> local improved </w:t>
      </w:r>
      <w:r w:rsidR="008D2FCE" w:rsidRPr="00CA700C">
        <w:rPr>
          <w:rFonts w:asciiTheme="minorHAnsi" w:eastAsia="Calibri" w:hAnsiTheme="minorHAnsi" w:cs="Times New Roman"/>
          <w:color w:val="auto"/>
          <w:szCs w:val="22"/>
          <w14:cntxtAlts w14:val="0"/>
        </w:rPr>
        <w:t xml:space="preserve">cooking </w:t>
      </w:r>
      <w:r w:rsidR="007C096D" w:rsidRPr="00CA700C">
        <w:rPr>
          <w:rFonts w:asciiTheme="minorHAnsi" w:eastAsia="Calibri" w:hAnsiTheme="minorHAnsi" w:cs="Times New Roman"/>
          <w:color w:val="auto"/>
          <w:szCs w:val="22"/>
          <w14:cntxtAlts w14:val="0"/>
        </w:rPr>
        <w:t xml:space="preserve">technology production that </w:t>
      </w:r>
      <w:r w:rsidR="007F5DA0" w:rsidRPr="00CA700C">
        <w:rPr>
          <w:rFonts w:asciiTheme="minorHAnsi" w:eastAsia="Calibri" w:hAnsiTheme="minorHAnsi" w:cs="Times New Roman"/>
          <w:color w:val="auto"/>
          <w:szCs w:val="22"/>
          <w14:cntxtAlts w14:val="0"/>
        </w:rPr>
        <w:t>is designed, certified and allowed to locally pro</w:t>
      </w:r>
      <w:r w:rsidR="00520DC6" w:rsidRPr="00CA700C">
        <w:rPr>
          <w:rFonts w:asciiTheme="minorHAnsi" w:eastAsia="Calibri" w:hAnsiTheme="minorHAnsi" w:cs="Times New Roman"/>
          <w:color w:val="auto"/>
          <w:szCs w:val="22"/>
          <w14:cntxtAlts w14:val="0"/>
        </w:rPr>
        <w:t>d</w:t>
      </w:r>
      <w:r w:rsidR="007F5DA0" w:rsidRPr="00CA700C">
        <w:rPr>
          <w:rFonts w:asciiTheme="minorHAnsi" w:eastAsia="Calibri" w:hAnsiTheme="minorHAnsi" w:cs="Times New Roman"/>
          <w:color w:val="auto"/>
          <w:szCs w:val="22"/>
          <w14:cntxtAlts w14:val="0"/>
        </w:rPr>
        <w:t xml:space="preserve">uce and disseminate by host country </w:t>
      </w:r>
      <w:r w:rsidR="00C97B26" w:rsidRPr="00CA700C">
        <w:rPr>
          <w:rFonts w:asciiTheme="minorHAnsi" w:eastAsia="Calibri" w:hAnsiTheme="minorHAnsi" w:cs="Times New Roman"/>
          <w:color w:val="auto"/>
          <w:szCs w:val="22"/>
          <w14:cntxtAlts w14:val="0"/>
        </w:rPr>
        <w:t xml:space="preserve">responsible </w:t>
      </w:r>
      <w:r w:rsidR="00520DC6" w:rsidRPr="00CA700C">
        <w:rPr>
          <w:rFonts w:asciiTheme="minorHAnsi" w:eastAsia="Calibri" w:hAnsiTheme="minorHAnsi" w:cs="Times New Roman"/>
          <w:color w:val="auto"/>
          <w:szCs w:val="22"/>
          <w14:cntxtAlts w14:val="0"/>
        </w:rPr>
        <w:t>government</w:t>
      </w:r>
      <w:r w:rsidR="00C97B26" w:rsidRPr="00CA700C">
        <w:rPr>
          <w:rFonts w:asciiTheme="minorHAnsi" w:eastAsia="Calibri" w:hAnsiTheme="minorHAnsi" w:cs="Times New Roman"/>
          <w:color w:val="auto"/>
          <w:szCs w:val="22"/>
          <w14:cntxtAlts w14:val="0"/>
        </w:rPr>
        <w:t xml:space="preserve"> </w:t>
      </w:r>
      <w:r w:rsidR="008D2FCE" w:rsidRPr="00CA700C">
        <w:rPr>
          <w:rFonts w:asciiTheme="minorHAnsi" w:eastAsia="Calibri" w:hAnsiTheme="minorHAnsi" w:cs="Times New Roman"/>
          <w:color w:val="auto"/>
          <w:szCs w:val="22"/>
          <w14:cntxtAlts w14:val="0"/>
        </w:rPr>
        <w:t xml:space="preserve">authorities. </w:t>
      </w:r>
      <w:r w:rsidR="00022CDC" w:rsidRPr="00CA700C">
        <w:rPr>
          <w:rFonts w:asciiTheme="minorHAnsi" w:eastAsia="Calibri" w:hAnsiTheme="minorHAnsi" w:cs="Times New Roman"/>
          <w:color w:val="auto"/>
          <w:szCs w:val="22"/>
          <w14:cntxtAlts w14:val="0"/>
        </w:rPr>
        <w:t>Standard g</w:t>
      </w:r>
      <w:r w:rsidR="00C05DC4" w:rsidRPr="00CA700C">
        <w:rPr>
          <w:rFonts w:asciiTheme="minorHAnsi" w:eastAsia="Calibri" w:hAnsiTheme="minorHAnsi" w:cs="Times New Roman"/>
          <w:color w:val="auto"/>
          <w:szCs w:val="22"/>
          <w14:cntxtAlts w14:val="0"/>
        </w:rPr>
        <w:t xml:space="preserve">uidelines and manuals of improved cooking technology </w:t>
      </w:r>
      <w:r w:rsidR="00022CDC" w:rsidRPr="00CA700C">
        <w:rPr>
          <w:rFonts w:asciiTheme="minorHAnsi" w:eastAsia="Calibri" w:hAnsiTheme="minorHAnsi" w:cs="Times New Roman"/>
          <w:color w:val="auto"/>
          <w:szCs w:val="22"/>
          <w14:cntxtAlts w14:val="0"/>
        </w:rPr>
        <w:t xml:space="preserve">production and distribution of the authority </w:t>
      </w:r>
      <w:r w:rsidR="00C05DC4" w:rsidRPr="00CA700C">
        <w:rPr>
          <w:rFonts w:asciiTheme="minorHAnsi" w:eastAsia="Calibri" w:hAnsiTheme="minorHAnsi" w:cs="Times New Roman"/>
          <w:color w:val="auto"/>
          <w:szCs w:val="22"/>
          <w14:cntxtAlts w14:val="0"/>
        </w:rPr>
        <w:t>will be used</w:t>
      </w:r>
      <w:r w:rsidR="00022CDC" w:rsidRPr="00CA700C">
        <w:rPr>
          <w:rFonts w:asciiTheme="minorHAnsi" w:eastAsia="Calibri" w:hAnsiTheme="minorHAnsi" w:cs="Times New Roman"/>
          <w:color w:val="auto"/>
          <w:szCs w:val="22"/>
          <w14:cntxtAlts w14:val="0"/>
        </w:rPr>
        <w:t xml:space="preserve">. </w:t>
      </w:r>
      <w:r w:rsidR="008D2FCE" w:rsidRPr="00CA700C">
        <w:rPr>
          <w:rFonts w:asciiTheme="minorHAnsi" w:eastAsia="Calibri" w:hAnsiTheme="minorHAnsi" w:cs="Times New Roman"/>
          <w:color w:val="auto"/>
          <w:szCs w:val="22"/>
          <w14:cntxtAlts w14:val="0"/>
        </w:rPr>
        <w:t xml:space="preserve">PPs </w:t>
      </w:r>
      <w:r w:rsidR="007C096D" w:rsidRPr="00CA700C">
        <w:rPr>
          <w:rFonts w:asciiTheme="minorHAnsi" w:eastAsia="Calibri" w:hAnsiTheme="minorHAnsi" w:cs="Times New Roman"/>
          <w:color w:val="auto"/>
          <w:szCs w:val="22"/>
          <w14:cntxtAlts w14:val="0"/>
        </w:rPr>
        <w:t xml:space="preserve">organizing youth and women groups in </w:t>
      </w:r>
      <w:proofErr w:type="gramStart"/>
      <w:r w:rsidR="008D2FCE" w:rsidRPr="00CA700C">
        <w:rPr>
          <w:rFonts w:asciiTheme="minorHAnsi" w:eastAsia="Calibri" w:hAnsiTheme="minorHAnsi" w:cs="Times New Roman"/>
          <w:color w:val="auto"/>
          <w:szCs w:val="22"/>
          <w14:cntxtAlts w14:val="0"/>
        </w:rPr>
        <w:t>SME</w:t>
      </w:r>
      <w:r w:rsidR="00294A72" w:rsidRPr="00CA700C">
        <w:rPr>
          <w:rFonts w:asciiTheme="minorHAnsi" w:eastAsia="Calibri" w:hAnsiTheme="minorHAnsi" w:cs="Times New Roman"/>
          <w:color w:val="auto"/>
          <w:szCs w:val="22"/>
          <w14:cntxtAlts w14:val="0"/>
        </w:rPr>
        <w:t>s,</w:t>
      </w:r>
      <w:proofErr w:type="gramEnd"/>
      <w:r w:rsidR="00294A72" w:rsidRPr="00CA700C">
        <w:rPr>
          <w:rFonts w:asciiTheme="minorHAnsi" w:eastAsia="Calibri" w:hAnsiTheme="minorHAnsi" w:cs="Times New Roman"/>
          <w:color w:val="auto"/>
          <w:szCs w:val="22"/>
          <w14:cntxtAlts w14:val="0"/>
        </w:rPr>
        <w:t xml:space="preserve"> provide training and monitor quality of production and disseminate to end users.</w:t>
      </w:r>
      <w:r w:rsidRPr="00CA700C">
        <w:rPr>
          <w:rFonts w:asciiTheme="minorHAnsi" w:eastAsia="Calibri" w:hAnsiTheme="minorHAnsi" w:cs="Times New Roman"/>
          <w:color w:val="auto"/>
          <w:szCs w:val="22"/>
          <w14:cntxtAlts w14:val="0"/>
        </w:rPr>
        <w:t xml:space="preserve"> The efficient stoves will be distributed to end-user</w:t>
      </w:r>
      <w:r w:rsidR="001A34D9" w:rsidRPr="00CA700C">
        <w:rPr>
          <w:rFonts w:asciiTheme="minorHAnsi" w:eastAsia="Calibri" w:hAnsiTheme="minorHAnsi" w:cs="Times New Roman"/>
          <w:color w:val="auto"/>
          <w:szCs w:val="22"/>
          <w14:cntxtAlts w14:val="0"/>
        </w:rPr>
        <w:t xml:space="preserve">s through market based </w:t>
      </w:r>
      <w:r w:rsidRPr="00CA700C">
        <w:rPr>
          <w:rFonts w:asciiTheme="minorHAnsi" w:eastAsia="Calibri" w:hAnsiTheme="minorHAnsi" w:cs="Times New Roman"/>
          <w:color w:val="auto"/>
          <w:szCs w:val="22"/>
          <w14:cntxtAlts w14:val="0"/>
        </w:rPr>
        <w:t>subsides from carbon revenue.</w:t>
      </w:r>
      <w:r w:rsidRPr="00CA700C">
        <w:rPr>
          <w:rFonts w:asciiTheme="minorHAnsi" w:eastAsia="Verdana" w:hAnsiTheme="minorHAnsi"/>
          <w:color w:val="auto"/>
          <w:szCs w:val="22"/>
        </w:rPr>
        <w:t xml:space="preserve"> Carbon revenues will also distribute</w:t>
      </w:r>
      <w:r w:rsidR="001A34D9" w:rsidRPr="00CA700C">
        <w:rPr>
          <w:rFonts w:asciiTheme="minorHAnsi" w:eastAsia="Verdana" w:hAnsiTheme="minorHAnsi"/>
          <w:color w:val="auto"/>
          <w:szCs w:val="22"/>
        </w:rPr>
        <w:t xml:space="preserve"> the technologies to </w:t>
      </w:r>
      <w:r w:rsidRPr="00CA700C">
        <w:rPr>
          <w:rFonts w:asciiTheme="minorHAnsi" w:eastAsia="Verdana" w:hAnsiTheme="minorHAnsi"/>
          <w:color w:val="auto"/>
          <w:szCs w:val="22"/>
        </w:rPr>
        <w:t>end users as a benefit sharing and wi</w:t>
      </w:r>
      <w:r w:rsidR="00D74686" w:rsidRPr="00CA700C">
        <w:rPr>
          <w:rFonts w:asciiTheme="minorHAnsi" w:eastAsia="Verdana" w:hAnsiTheme="minorHAnsi"/>
          <w:color w:val="auto"/>
          <w:szCs w:val="22"/>
        </w:rPr>
        <w:t xml:space="preserve">ll use for development issue.  </w:t>
      </w:r>
    </w:p>
    <w:p w:rsidR="009F38D1" w:rsidRPr="00CA700C" w:rsidRDefault="009F38D1" w:rsidP="00D04C1A">
      <w:pPr>
        <w:rPr>
          <w:rFonts w:asciiTheme="minorHAnsi" w:eastAsia="Verdana" w:hAnsiTheme="minorHAnsi"/>
          <w:b/>
          <w:color w:val="auto"/>
          <w:szCs w:val="22"/>
        </w:rPr>
      </w:pPr>
    </w:p>
    <w:p w:rsidR="00D04C1A" w:rsidRPr="00CA700C" w:rsidRDefault="00D04C1A" w:rsidP="00D74686">
      <w:pPr>
        <w:jc w:val="both"/>
        <w:rPr>
          <w:rFonts w:asciiTheme="minorHAnsi" w:eastAsia="Verdana" w:hAnsiTheme="minorHAnsi"/>
          <w:b/>
          <w:color w:val="auto"/>
          <w:szCs w:val="22"/>
        </w:rPr>
      </w:pPr>
      <w:r w:rsidRPr="00CA700C">
        <w:rPr>
          <w:rFonts w:asciiTheme="minorHAnsi" w:eastAsia="Verdana" w:hAnsiTheme="minorHAnsi"/>
          <w:color w:val="auto"/>
          <w:szCs w:val="22"/>
        </w:rPr>
        <w:t xml:space="preserve">The CME is the Horn of Africa Regional Environment Centre and Network which is the autonomous organization under Addis Ababa University that is one of major research institute for Ethiopia and the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will be managed as a voluntary action. </w:t>
      </w:r>
      <w:r w:rsidR="00B60690" w:rsidRPr="00CA700C">
        <w:rPr>
          <w:rFonts w:asciiTheme="minorHAnsi" w:eastAsia="Verdana" w:hAnsiTheme="minorHAnsi"/>
          <w:color w:val="auto"/>
          <w:szCs w:val="22"/>
        </w:rPr>
        <w:t xml:space="preserve">The CME designed the </w:t>
      </w:r>
      <w:proofErr w:type="spellStart"/>
      <w:r w:rsidR="00B60690" w:rsidRPr="00CA700C">
        <w:rPr>
          <w:rFonts w:asciiTheme="minorHAnsi" w:eastAsia="Verdana" w:hAnsiTheme="minorHAnsi"/>
          <w:color w:val="auto"/>
          <w:szCs w:val="22"/>
        </w:rPr>
        <w:t>PoA</w:t>
      </w:r>
      <w:proofErr w:type="spellEnd"/>
      <w:r w:rsidR="00B60690" w:rsidRPr="00CA700C">
        <w:rPr>
          <w:rFonts w:asciiTheme="minorHAnsi" w:eastAsia="Verdana" w:hAnsiTheme="minorHAnsi"/>
          <w:color w:val="auto"/>
          <w:szCs w:val="22"/>
        </w:rPr>
        <w:t xml:space="preserve"> voluntary with the aim </w:t>
      </w:r>
      <w:r w:rsidR="000B4394" w:rsidRPr="00CA700C">
        <w:rPr>
          <w:rFonts w:asciiTheme="minorHAnsi" w:eastAsia="Verdana" w:hAnsiTheme="minorHAnsi"/>
          <w:color w:val="auto"/>
          <w:szCs w:val="22"/>
        </w:rPr>
        <w:t xml:space="preserve">attaining its vision of climate mitigation and adaptation action by supporting and incorporating VPAs in the region. The </w:t>
      </w:r>
      <w:proofErr w:type="spellStart"/>
      <w:r w:rsidR="000B4394" w:rsidRPr="00CA700C">
        <w:rPr>
          <w:rFonts w:asciiTheme="minorHAnsi" w:eastAsia="Verdana" w:hAnsiTheme="minorHAnsi"/>
          <w:color w:val="auto"/>
          <w:szCs w:val="22"/>
        </w:rPr>
        <w:t>PoA</w:t>
      </w:r>
      <w:proofErr w:type="spellEnd"/>
      <w:r w:rsidR="000B4394" w:rsidRPr="00CA700C">
        <w:rPr>
          <w:rFonts w:asciiTheme="minorHAnsi" w:eastAsia="Verdana" w:hAnsiTheme="minorHAnsi"/>
          <w:color w:val="auto"/>
          <w:szCs w:val="22"/>
        </w:rPr>
        <w:t xml:space="preserve"> and its VPAs </w:t>
      </w:r>
      <w:r w:rsidRPr="00CA700C">
        <w:rPr>
          <w:rFonts w:asciiTheme="minorHAnsi" w:eastAsia="Verdana" w:hAnsiTheme="minorHAnsi"/>
          <w:color w:val="auto"/>
          <w:szCs w:val="22"/>
        </w:rPr>
        <w:t xml:space="preserve">will be implemented with the aim of increasing energy efficiency access for cooking in those countries where activities are not advancing as planned due to financial or technical problems. </w:t>
      </w:r>
    </w:p>
    <w:p w:rsidR="004473A5" w:rsidRPr="00CA700C" w:rsidRDefault="004473A5" w:rsidP="004473A5">
      <w:pPr>
        <w:pStyle w:val="SectionList"/>
      </w:pPr>
      <w:r w:rsidRPr="00CA700C">
        <w:t xml:space="preserve">Physical/ Geographical boundary of the </w:t>
      </w:r>
      <w:proofErr w:type="spellStart"/>
      <w:r w:rsidRPr="00CA700C">
        <w:t>PoA</w:t>
      </w:r>
      <w:bookmarkStart w:id="1" w:name="_GoBack"/>
      <w:bookmarkEnd w:id="1"/>
      <w:proofErr w:type="spellEnd"/>
    </w:p>
    <w:p w:rsidR="00D9384F" w:rsidRPr="00CA700C" w:rsidRDefault="004473A5" w:rsidP="001F4FDB">
      <w:pPr>
        <w:autoSpaceDE w:val="0"/>
        <w:autoSpaceDN w:val="0"/>
        <w:adjustRightInd w:val="0"/>
        <w:spacing w:after="0"/>
        <w:rPr>
          <w:rFonts w:asciiTheme="minorHAnsi" w:eastAsia="Calibri" w:hAnsiTheme="minorHAnsi" w:cs="ArialMT"/>
          <w:color w:val="auto"/>
          <w:szCs w:val="22"/>
          <w14:cntxtAlts w14:val="0"/>
        </w:rPr>
      </w:pPr>
      <w:r w:rsidRPr="00CA700C">
        <w:rPr>
          <w:rFonts w:asciiTheme="minorHAnsi" w:hAnsiTheme="minorHAnsi"/>
          <w:color w:val="auto"/>
          <w:szCs w:val="22"/>
          <w:lang w:eastAsia="de-DE"/>
        </w:rPr>
        <w:t xml:space="preserve">&gt;&gt; </w:t>
      </w:r>
      <w:r w:rsidR="001F4FDB" w:rsidRPr="00CA700C">
        <w:rPr>
          <w:rFonts w:asciiTheme="minorHAnsi" w:eastAsia="Calibri" w:hAnsiTheme="minorHAnsi" w:cs="Times New Roman"/>
          <w:color w:val="auto"/>
          <w:szCs w:val="22"/>
          <w14:cntxtAlts w14:val="0"/>
        </w:rPr>
        <w:t xml:space="preserve">The </w:t>
      </w:r>
      <w:proofErr w:type="spellStart"/>
      <w:r w:rsidR="001F4FDB" w:rsidRPr="00CA700C">
        <w:rPr>
          <w:rFonts w:asciiTheme="minorHAnsi" w:eastAsia="Calibri" w:hAnsiTheme="minorHAnsi" w:cs="Times New Roman"/>
          <w:color w:val="auto"/>
          <w:szCs w:val="22"/>
          <w14:cntxtAlts w14:val="0"/>
        </w:rPr>
        <w:t>PoA</w:t>
      </w:r>
      <w:proofErr w:type="spellEnd"/>
      <w:r w:rsidR="001F4FDB" w:rsidRPr="00CA700C">
        <w:rPr>
          <w:rFonts w:asciiTheme="minorHAnsi" w:eastAsia="Calibri" w:hAnsiTheme="minorHAnsi" w:cs="Times New Roman"/>
          <w:color w:val="auto"/>
          <w:szCs w:val="22"/>
          <w14:cntxtAlts w14:val="0"/>
        </w:rPr>
        <w:t xml:space="preserve"> </w:t>
      </w:r>
      <w:r w:rsidR="00C545FD" w:rsidRPr="00CA700C">
        <w:rPr>
          <w:rFonts w:asciiTheme="minorHAnsi" w:eastAsia="Calibri" w:hAnsiTheme="minorHAnsi" w:cs="Times New Roman"/>
          <w:color w:val="auto"/>
          <w:szCs w:val="22"/>
          <w14:cntxtAlts w14:val="0"/>
        </w:rPr>
        <w:t xml:space="preserve">will be implemented </w:t>
      </w:r>
      <w:r w:rsidR="001F4FDB" w:rsidRPr="00CA700C">
        <w:rPr>
          <w:rFonts w:asciiTheme="minorHAnsi" w:eastAsia="Calibri" w:hAnsiTheme="minorHAnsi" w:cs="ArialMT"/>
          <w:color w:val="auto"/>
          <w:szCs w:val="22"/>
          <w14:cntxtAlts w14:val="0"/>
        </w:rPr>
        <w:t>within the geographic</w:t>
      </w:r>
      <w:r w:rsidR="00C545FD" w:rsidRPr="00CA700C">
        <w:rPr>
          <w:rFonts w:asciiTheme="minorHAnsi" w:eastAsia="Calibri" w:hAnsiTheme="minorHAnsi" w:cs="ArialMT"/>
          <w:color w:val="auto"/>
          <w:szCs w:val="22"/>
          <w14:cntxtAlts w14:val="0"/>
        </w:rPr>
        <w:t xml:space="preserve"> boundaries of Kenya</w:t>
      </w:r>
      <w:r w:rsidR="002B56C5">
        <w:rPr>
          <w:rFonts w:asciiTheme="minorHAnsi" w:eastAsia="Calibri" w:hAnsiTheme="minorHAnsi" w:cs="ArialMT"/>
          <w:color w:val="auto"/>
          <w:szCs w:val="22"/>
          <w14:cntxtAlts w14:val="0"/>
        </w:rPr>
        <w:t xml:space="preserve"> and</w:t>
      </w:r>
      <w:r w:rsidR="00C545FD" w:rsidRPr="00CA700C">
        <w:rPr>
          <w:rFonts w:asciiTheme="minorHAnsi" w:eastAsia="Calibri" w:hAnsiTheme="minorHAnsi" w:cs="ArialMT"/>
          <w:color w:val="auto"/>
          <w:szCs w:val="22"/>
          <w14:cntxtAlts w14:val="0"/>
        </w:rPr>
        <w:t xml:space="preserve"> Ethiopia</w:t>
      </w:r>
      <w:r w:rsidR="00C90932" w:rsidRPr="00CA700C">
        <w:rPr>
          <w:rFonts w:asciiTheme="minorHAnsi" w:eastAsia="Calibri" w:hAnsiTheme="minorHAnsi" w:cs="Arial-BoldMT"/>
          <w:bCs/>
          <w:color w:val="auto"/>
          <w:szCs w:val="22"/>
          <w14:cntxtAlts w14:val="0"/>
        </w:rPr>
        <w:t>.</w:t>
      </w:r>
      <w:r w:rsidR="00C90932" w:rsidRPr="00CA700C">
        <w:rPr>
          <w:rFonts w:asciiTheme="minorHAnsi" w:eastAsia="Calibri" w:hAnsiTheme="minorHAnsi" w:cs="ArialMT"/>
          <w:color w:val="auto"/>
          <w:szCs w:val="22"/>
          <w14:cntxtAlts w14:val="0"/>
        </w:rPr>
        <w:t xml:space="preserve"> </w:t>
      </w:r>
    </w:p>
    <w:p w:rsidR="001F4FDB" w:rsidRPr="00CA700C" w:rsidRDefault="005F778B" w:rsidP="001F4FDB">
      <w:pPr>
        <w:jc w:val="center"/>
        <w:rPr>
          <w:rFonts w:asciiTheme="minorHAnsi" w:eastAsia="Verdana" w:hAnsiTheme="minorHAnsi"/>
          <w:color w:val="auto"/>
          <w:szCs w:val="22"/>
          <w:lang w:eastAsia="de-DE"/>
        </w:rPr>
      </w:pPr>
      <w:r>
        <w:rPr>
          <w:noProof/>
        </w:rPr>
        <w:drawing>
          <wp:inline distT="0" distB="0" distL="0" distR="0" wp14:anchorId="45177EDF" wp14:editId="316B109F">
            <wp:extent cx="4726745" cy="437169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6302" t="28821" r="27538" b="28166"/>
                    <a:stretch/>
                  </pic:blipFill>
                  <pic:spPr bwMode="auto">
                    <a:xfrm>
                      <a:off x="0" y="0"/>
                      <a:ext cx="4730374" cy="4375047"/>
                    </a:xfrm>
                    <a:prstGeom prst="rect">
                      <a:avLst/>
                    </a:prstGeom>
                    <a:ln>
                      <a:noFill/>
                    </a:ln>
                    <a:extLst>
                      <a:ext uri="{53640926-AAD7-44D8-BBD7-CCE9431645EC}">
                        <a14:shadowObscured xmlns:a14="http://schemas.microsoft.com/office/drawing/2010/main"/>
                      </a:ext>
                    </a:extLst>
                  </pic:spPr>
                </pic:pic>
              </a:graphicData>
            </a:graphic>
          </wp:inline>
        </w:drawing>
      </w:r>
    </w:p>
    <w:p w:rsidR="00FC6BEC" w:rsidRDefault="00FC6BEC" w:rsidP="001F4FDB">
      <w:pPr>
        <w:jc w:val="center"/>
        <w:rPr>
          <w:rFonts w:asciiTheme="minorHAnsi" w:eastAsia="Verdana" w:hAnsiTheme="minorHAnsi"/>
          <w:color w:val="auto"/>
          <w:szCs w:val="22"/>
          <w:lang w:eastAsia="de-DE"/>
        </w:rPr>
      </w:pPr>
    </w:p>
    <w:p w:rsidR="004473A5" w:rsidRPr="00CA700C" w:rsidRDefault="004473A5" w:rsidP="004473A5">
      <w:pPr>
        <w:pStyle w:val="SectionList"/>
      </w:pPr>
      <w:r w:rsidRPr="00CA700C">
        <w:t xml:space="preserve">Technologies/measures </w:t>
      </w:r>
    </w:p>
    <w:p w:rsidR="004473A5" w:rsidRPr="00CA700C" w:rsidRDefault="004473A5" w:rsidP="00D74686">
      <w:pPr>
        <w:jc w:val="both"/>
        <w:rPr>
          <w:rFonts w:asciiTheme="minorHAnsi" w:hAnsiTheme="minorHAnsi"/>
          <w:color w:val="auto"/>
          <w:szCs w:val="22"/>
        </w:rPr>
      </w:pPr>
      <w:r w:rsidRPr="00CA700C">
        <w:rPr>
          <w:rFonts w:asciiTheme="minorHAnsi" w:hAnsiTheme="minorHAnsi"/>
          <w:color w:val="auto"/>
          <w:szCs w:val="22"/>
          <w:lang w:eastAsia="de-DE"/>
        </w:rPr>
        <w:t>&gt;&gt;</w:t>
      </w:r>
      <w:r w:rsidR="001F4FDB" w:rsidRPr="00CA700C">
        <w:rPr>
          <w:rFonts w:asciiTheme="minorHAnsi" w:hAnsiTheme="minorHAnsi"/>
          <w:color w:val="auto"/>
          <w:szCs w:val="22"/>
        </w:rPr>
        <w:t xml:space="preserve"> </w:t>
      </w:r>
    </w:p>
    <w:p w:rsidR="001F4FDB" w:rsidRPr="00CA700C" w:rsidRDefault="00C90932" w:rsidP="00D74686">
      <w:pPr>
        <w:jc w:val="both"/>
        <w:rPr>
          <w:rFonts w:asciiTheme="minorHAnsi" w:eastAsia="Verdana" w:hAnsiTheme="minorHAnsi"/>
          <w:color w:val="auto"/>
          <w:szCs w:val="22"/>
        </w:rPr>
      </w:pPr>
      <w:r w:rsidRPr="00CA700C">
        <w:rPr>
          <w:rFonts w:asciiTheme="minorHAnsi" w:eastAsia="Verdana" w:hAnsiTheme="minorHAnsi"/>
          <w:color w:val="auto"/>
          <w:szCs w:val="22"/>
        </w:rPr>
        <w:t xml:space="preserve">The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w:t>
      </w:r>
      <w:r w:rsidR="004A4BF5" w:rsidRPr="00CA700C">
        <w:rPr>
          <w:rFonts w:asciiTheme="minorHAnsi" w:eastAsia="Verdana" w:hAnsiTheme="minorHAnsi"/>
          <w:color w:val="auto"/>
          <w:szCs w:val="22"/>
        </w:rPr>
        <w:t xml:space="preserve">will incorporate VPAs that </w:t>
      </w:r>
      <w:r w:rsidRPr="00CA700C">
        <w:rPr>
          <w:rFonts w:asciiTheme="minorHAnsi" w:eastAsia="Verdana" w:hAnsiTheme="minorHAnsi"/>
          <w:color w:val="auto"/>
          <w:szCs w:val="22"/>
        </w:rPr>
        <w:t>involves the dissemination</w:t>
      </w:r>
      <w:r w:rsidR="001F4FDB" w:rsidRPr="00CA700C">
        <w:rPr>
          <w:rFonts w:asciiTheme="minorHAnsi" w:eastAsia="Verdana" w:hAnsiTheme="minorHAnsi"/>
          <w:color w:val="auto"/>
          <w:szCs w:val="22"/>
        </w:rPr>
        <w:t xml:space="preserve"> of </w:t>
      </w:r>
      <w:r w:rsidR="009F310C" w:rsidRPr="00CA700C">
        <w:rPr>
          <w:rFonts w:asciiTheme="minorHAnsi" w:eastAsia="Verdana" w:hAnsiTheme="minorHAnsi"/>
          <w:color w:val="auto"/>
          <w:szCs w:val="22"/>
        </w:rPr>
        <w:t>energy</w:t>
      </w:r>
      <w:r w:rsidR="001F4FDB" w:rsidRPr="00CA700C">
        <w:rPr>
          <w:rFonts w:asciiTheme="minorHAnsi" w:eastAsia="Verdana" w:hAnsiTheme="minorHAnsi"/>
          <w:color w:val="auto"/>
          <w:szCs w:val="22"/>
        </w:rPr>
        <w:t xml:space="preserve"> efficient </w:t>
      </w:r>
      <w:r w:rsidR="009F310C" w:rsidRPr="00CA700C">
        <w:rPr>
          <w:rFonts w:asciiTheme="minorHAnsi" w:eastAsia="Verdana" w:hAnsiTheme="minorHAnsi"/>
          <w:color w:val="auto"/>
          <w:szCs w:val="22"/>
        </w:rPr>
        <w:t xml:space="preserve">cook </w:t>
      </w:r>
      <w:r w:rsidR="001F4FDB" w:rsidRPr="00CA700C">
        <w:rPr>
          <w:rFonts w:asciiTheme="minorHAnsi" w:eastAsia="Verdana" w:hAnsiTheme="minorHAnsi"/>
          <w:color w:val="auto"/>
          <w:szCs w:val="22"/>
        </w:rPr>
        <w:t>stoves</w:t>
      </w:r>
      <w:r w:rsidR="0098317F" w:rsidRPr="00CA700C">
        <w:rPr>
          <w:rFonts w:asciiTheme="minorHAnsi" w:eastAsia="Verdana" w:hAnsiTheme="minorHAnsi"/>
          <w:color w:val="auto"/>
          <w:szCs w:val="22"/>
        </w:rPr>
        <w:t xml:space="preserve"> </w:t>
      </w:r>
      <w:r w:rsidR="0087563C" w:rsidRPr="00CA700C">
        <w:rPr>
          <w:rFonts w:asciiTheme="minorHAnsi" w:eastAsia="Verdana" w:hAnsiTheme="minorHAnsi"/>
          <w:color w:val="auto"/>
          <w:szCs w:val="22"/>
        </w:rPr>
        <w:t xml:space="preserve">that will meet the minimum thermal efficiency requirement of at least 20% </w:t>
      </w:r>
      <w:r w:rsidR="0098317F" w:rsidRPr="00CA700C">
        <w:rPr>
          <w:rFonts w:asciiTheme="minorHAnsi" w:eastAsia="Verdana" w:hAnsiTheme="minorHAnsi"/>
          <w:color w:val="auto"/>
          <w:szCs w:val="22"/>
        </w:rPr>
        <w:t>and</w:t>
      </w:r>
      <w:r w:rsidR="00537D83" w:rsidRPr="00CA700C">
        <w:rPr>
          <w:rFonts w:asciiTheme="minorHAnsi" w:eastAsia="Verdana" w:hAnsiTheme="minorHAnsi"/>
          <w:color w:val="auto"/>
          <w:szCs w:val="22"/>
        </w:rPr>
        <w:t xml:space="preserve"> </w:t>
      </w:r>
      <w:r w:rsidR="0098317F" w:rsidRPr="00CA700C">
        <w:rPr>
          <w:rFonts w:asciiTheme="minorHAnsi" w:eastAsia="Verdana" w:hAnsiTheme="minorHAnsi"/>
          <w:color w:val="auto"/>
          <w:szCs w:val="22"/>
        </w:rPr>
        <w:t>cooking habits of implementing countries</w:t>
      </w:r>
      <w:r w:rsidR="00537D83" w:rsidRPr="00CA700C">
        <w:rPr>
          <w:rFonts w:asciiTheme="minorHAnsi" w:eastAsia="Verdana" w:hAnsiTheme="minorHAnsi"/>
          <w:color w:val="auto"/>
          <w:szCs w:val="22"/>
        </w:rPr>
        <w:t xml:space="preserve"> /user friendly</w:t>
      </w:r>
      <w:r w:rsidR="009F310C" w:rsidRPr="00CA700C">
        <w:rPr>
          <w:rFonts w:asciiTheme="minorHAnsi" w:eastAsia="Verdana" w:hAnsiTheme="minorHAnsi"/>
          <w:color w:val="auto"/>
          <w:szCs w:val="22"/>
        </w:rPr>
        <w:t xml:space="preserve">. </w:t>
      </w:r>
      <w:r w:rsidR="00F562B3" w:rsidRPr="00CA700C">
        <w:rPr>
          <w:rFonts w:asciiTheme="minorHAnsi" w:eastAsia="Verdana" w:hAnsiTheme="minorHAnsi"/>
          <w:color w:val="auto"/>
          <w:szCs w:val="22"/>
        </w:rPr>
        <w:t xml:space="preserve">The </w:t>
      </w:r>
      <w:r w:rsidR="00525042" w:rsidRPr="00CA700C">
        <w:rPr>
          <w:rFonts w:asciiTheme="minorHAnsi" w:eastAsia="Verdana" w:hAnsiTheme="minorHAnsi"/>
          <w:color w:val="auto"/>
          <w:szCs w:val="22"/>
        </w:rPr>
        <w:t xml:space="preserve">first two </w:t>
      </w:r>
      <w:r w:rsidR="00F562B3" w:rsidRPr="00CA700C">
        <w:rPr>
          <w:rFonts w:asciiTheme="minorHAnsi" w:eastAsia="Verdana" w:hAnsiTheme="minorHAnsi"/>
          <w:color w:val="auto"/>
          <w:szCs w:val="22"/>
        </w:rPr>
        <w:t>real case</w:t>
      </w:r>
      <w:r w:rsidR="001F4FDB" w:rsidRPr="00CA700C">
        <w:rPr>
          <w:rFonts w:asciiTheme="minorHAnsi" w:eastAsia="Verdana" w:hAnsiTheme="minorHAnsi"/>
          <w:color w:val="auto"/>
          <w:szCs w:val="22"/>
        </w:rPr>
        <w:t xml:space="preserve"> </w:t>
      </w:r>
      <w:r w:rsidR="00F562B3" w:rsidRPr="00CA700C">
        <w:rPr>
          <w:rFonts w:asciiTheme="minorHAnsi" w:eastAsia="Verdana" w:hAnsiTheme="minorHAnsi"/>
          <w:color w:val="auto"/>
          <w:szCs w:val="22"/>
        </w:rPr>
        <w:t>V</w:t>
      </w:r>
      <w:r w:rsidR="001F4FDB" w:rsidRPr="00CA700C">
        <w:rPr>
          <w:rFonts w:asciiTheme="minorHAnsi" w:eastAsia="Verdana" w:hAnsiTheme="minorHAnsi"/>
          <w:color w:val="auto"/>
          <w:szCs w:val="22"/>
        </w:rPr>
        <w:t xml:space="preserve">PAs </w:t>
      </w:r>
      <w:r w:rsidR="00525042" w:rsidRPr="00CA700C">
        <w:rPr>
          <w:rFonts w:asciiTheme="minorHAnsi" w:eastAsia="Verdana" w:hAnsiTheme="minorHAnsi"/>
          <w:color w:val="auto"/>
          <w:szCs w:val="22"/>
        </w:rPr>
        <w:t>will involve dissemination</w:t>
      </w:r>
      <w:r w:rsidR="00537D83" w:rsidRPr="00CA700C">
        <w:rPr>
          <w:rFonts w:asciiTheme="minorHAnsi" w:eastAsia="Verdana" w:hAnsiTheme="minorHAnsi"/>
          <w:color w:val="auto"/>
          <w:szCs w:val="22"/>
        </w:rPr>
        <w:t xml:space="preserve"> </w:t>
      </w:r>
      <w:r w:rsidR="00525042" w:rsidRPr="00CA700C">
        <w:rPr>
          <w:rFonts w:asciiTheme="minorHAnsi" w:eastAsia="Verdana" w:hAnsiTheme="minorHAnsi"/>
          <w:color w:val="auto"/>
          <w:szCs w:val="22"/>
        </w:rPr>
        <w:t xml:space="preserve">of </w:t>
      </w:r>
      <w:r w:rsidR="00FA3E9E" w:rsidRPr="00CA700C">
        <w:rPr>
          <w:rFonts w:asciiTheme="minorHAnsi" w:eastAsia="Verdana" w:hAnsiTheme="minorHAnsi"/>
          <w:color w:val="auto"/>
          <w:szCs w:val="22"/>
        </w:rPr>
        <w:t>Multipurpose Improved Cook</w:t>
      </w:r>
      <w:r w:rsidR="00525042" w:rsidRPr="00CA700C">
        <w:rPr>
          <w:rFonts w:asciiTheme="minorHAnsi" w:eastAsia="Verdana" w:hAnsiTheme="minorHAnsi"/>
          <w:color w:val="auto"/>
          <w:szCs w:val="22"/>
        </w:rPr>
        <w:t xml:space="preserve"> </w:t>
      </w:r>
      <w:r w:rsidR="00FA3E9E" w:rsidRPr="00CA700C">
        <w:rPr>
          <w:rFonts w:asciiTheme="minorHAnsi" w:eastAsia="Verdana" w:hAnsiTheme="minorHAnsi"/>
          <w:color w:val="auto"/>
          <w:szCs w:val="22"/>
        </w:rPr>
        <w:t>stove</w:t>
      </w:r>
      <w:r w:rsidR="001F4FDB" w:rsidRPr="00CA700C">
        <w:rPr>
          <w:rFonts w:asciiTheme="minorHAnsi" w:eastAsia="Verdana" w:hAnsiTheme="minorHAnsi"/>
          <w:color w:val="auto"/>
          <w:szCs w:val="22"/>
        </w:rPr>
        <w:t xml:space="preserve"> that are </w:t>
      </w:r>
      <w:r w:rsidR="00525042" w:rsidRPr="00CA700C">
        <w:rPr>
          <w:rFonts w:asciiTheme="minorHAnsi" w:eastAsia="Verdana" w:hAnsiTheme="minorHAnsi"/>
          <w:color w:val="auto"/>
          <w:szCs w:val="22"/>
        </w:rPr>
        <w:t xml:space="preserve">particularly </w:t>
      </w:r>
      <w:r w:rsidR="001F4FDB" w:rsidRPr="00CA700C">
        <w:rPr>
          <w:rFonts w:asciiTheme="minorHAnsi" w:eastAsia="Verdana" w:hAnsiTheme="minorHAnsi"/>
          <w:color w:val="auto"/>
          <w:szCs w:val="22"/>
        </w:rPr>
        <w:t xml:space="preserve">designed </w:t>
      </w:r>
      <w:r w:rsidR="00525042" w:rsidRPr="00CA700C">
        <w:rPr>
          <w:rFonts w:asciiTheme="minorHAnsi" w:eastAsia="Verdana" w:hAnsiTheme="minorHAnsi"/>
          <w:color w:val="auto"/>
          <w:szCs w:val="22"/>
        </w:rPr>
        <w:t xml:space="preserve">to meet the cooking demand of </w:t>
      </w:r>
      <w:r w:rsidR="00FA3E9E" w:rsidRPr="00CA700C">
        <w:rPr>
          <w:rFonts w:asciiTheme="minorHAnsi" w:eastAsia="Verdana" w:hAnsiTheme="minorHAnsi"/>
          <w:color w:val="auto"/>
          <w:szCs w:val="22"/>
        </w:rPr>
        <w:t xml:space="preserve">Ethiopian </w:t>
      </w:r>
      <w:r w:rsidR="00525042" w:rsidRPr="00CA700C">
        <w:rPr>
          <w:rFonts w:asciiTheme="minorHAnsi" w:eastAsia="Verdana" w:hAnsiTheme="minorHAnsi"/>
          <w:color w:val="auto"/>
          <w:szCs w:val="22"/>
        </w:rPr>
        <w:t>households</w:t>
      </w:r>
      <w:r w:rsidR="00E53A80" w:rsidRPr="00CA700C">
        <w:rPr>
          <w:rFonts w:asciiTheme="minorHAnsi" w:eastAsia="Verdana" w:hAnsiTheme="minorHAnsi"/>
          <w:color w:val="auto"/>
          <w:szCs w:val="22"/>
        </w:rPr>
        <w:t xml:space="preserve"> with the efficiency of 32%</w:t>
      </w:r>
      <w:r w:rsidR="002D3374" w:rsidRPr="00CA700C">
        <w:rPr>
          <w:rFonts w:asciiTheme="minorHAnsi" w:eastAsia="Verdana" w:hAnsiTheme="minorHAnsi"/>
          <w:color w:val="auto"/>
          <w:szCs w:val="22"/>
        </w:rPr>
        <w:t xml:space="preserve"> </w:t>
      </w:r>
      <w:r w:rsidR="001F4FDB" w:rsidRPr="00CA700C">
        <w:rPr>
          <w:rFonts w:asciiTheme="minorHAnsi" w:eastAsia="Verdana" w:hAnsiTheme="minorHAnsi"/>
          <w:color w:val="auto"/>
          <w:szCs w:val="22"/>
        </w:rPr>
        <w:t>and the</w:t>
      </w:r>
      <w:r w:rsidR="00525042" w:rsidRPr="00CA700C">
        <w:rPr>
          <w:rFonts w:asciiTheme="minorHAnsi" w:eastAsia="Verdana" w:hAnsiTheme="minorHAnsi"/>
          <w:color w:val="auto"/>
          <w:szCs w:val="22"/>
        </w:rPr>
        <w:t xml:space="preserve"> third</w:t>
      </w:r>
      <w:r w:rsidR="00E53A80" w:rsidRPr="00CA700C">
        <w:rPr>
          <w:rFonts w:asciiTheme="minorHAnsi" w:eastAsia="Verdana" w:hAnsiTheme="minorHAnsi"/>
          <w:color w:val="auto"/>
          <w:szCs w:val="22"/>
        </w:rPr>
        <w:t xml:space="preserve"> real case </w:t>
      </w:r>
      <w:r w:rsidR="0043291C" w:rsidRPr="00CA700C">
        <w:rPr>
          <w:rFonts w:asciiTheme="minorHAnsi" w:eastAsia="Verdana" w:hAnsiTheme="minorHAnsi"/>
          <w:color w:val="auto"/>
          <w:szCs w:val="22"/>
        </w:rPr>
        <w:t xml:space="preserve">VPA </w:t>
      </w:r>
      <w:r w:rsidR="002D3374" w:rsidRPr="00CA700C">
        <w:rPr>
          <w:rFonts w:asciiTheme="minorHAnsi" w:eastAsia="Verdana" w:hAnsiTheme="minorHAnsi"/>
          <w:color w:val="auto"/>
          <w:szCs w:val="22"/>
        </w:rPr>
        <w:t>disseminate improved cook stove called “KISASA” stove</w:t>
      </w:r>
      <w:r w:rsidR="0043291C" w:rsidRPr="00CA700C">
        <w:rPr>
          <w:rFonts w:asciiTheme="minorHAnsi" w:eastAsia="Verdana" w:hAnsiTheme="minorHAnsi"/>
          <w:color w:val="auto"/>
          <w:szCs w:val="22"/>
        </w:rPr>
        <w:t xml:space="preserve"> </w:t>
      </w:r>
      <w:r w:rsidR="00E53A80" w:rsidRPr="00CA700C">
        <w:rPr>
          <w:rFonts w:asciiTheme="minorHAnsi" w:eastAsia="Verdana" w:hAnsiTheme="minorHAnsi"/>
          <w:color w:val="auto"/>
          <w:szCs w:val="22"/>
        </w:rPr>
        <w:t xml:space="preserve">with efficiency of 26% </w:t>
      </w:r>
      <w:r w:rsidR="0043291C" w:rsidRPr="00CA700C">
        <w:rPr>
          <w:rFonts w:asciiTheme="minorHAnsi" w:eastAsia="Verdana" w:hAnsiTheme="minorHAnsi"/>
          <w:color w:val="auto"/>
          <w:szCs w:val="22"/>
        </w:rPr>
        <w:t>for Kenyan households.</w:t>
      </w:r>
      <w:r w:rsidR="00537D83" w:rsidRPr="00CA700C">
        <w:rPr>
          <w:rFonts w:asciiTheme="minorHAnsi" w:eastAsia="Verdana" w:hAnsiTheme="minorHAnsi"/>
          <w:color w:val="auto"/>
          <w:szCs w:val="22"/>
        </w:rPr>
        <w:t xml:space="preserve"> The CME may use different </w:t>
      </w:r>
      <w:r w:rsidR="002D3374" w:rsidRPr="00CA700C">
        <w:rPr>
          <w:rFonts w:asciiTheme="minorHAnsi" w:eastAsia="Verdana" w:hAnsiTheme="minorHAnsi"/>
          <w:color w:val="auto"/>
          <w:szCs w:val="22"/>
        </w:rPr>
        <w:t xml:space="preserve">types of </w:t>
      </w:r>
      <w:r w:rsidR="00537D83" w:rsidRPr="00CA700C">
        <w:rPr>
          <w:rFonts w:asciiTheme="minorHAnsi" w:eastAsia="Verdana" w:hAnsiTheme="minorHAnsi"/>
          <w:color w:val="auto"/>
          <w:szCs w:val="22"/>
        </w:rPr>
        <w:t>ICS over time to increase the efficiency and user friendliness.</w:t>
      </w:r>
    </w:p>
    <w:p w:rsidR="001F4FDB" w:rsidRPr="00CA700C" w:rsidRDefault="002D3374" w:rsidP="001F4FDB">
      <w:pPr>
        <w:rPr>
          <w:rFonts w:asciiTheme="minorHAnsi" w:eastAsia="Verdana" w:hAnsiTheme="minorHAnsi"/>
          <w:noProof/>
          <w:color w:val="auto"/>
          <w:szCs w:val="22"/>
          <w14:cntxtAlts w14:val="0"/>
        </w:rPr>
      </w:pPr>
      <w:r w:rsidRPr="00CA700C">
        <w:rPr>
          <w:rFonts w:asciiTheme="minorHAnsi" w:eastAsia="Verdana" w:hAnsiTheme="minorHAnsi"/>
          <w:noProof/>
          <w:color w:val="auto"/>
          <w:szCs w:val="22"/>
          <w14:cntxtAlts w14:val="0"/>
        </w:rPr>
        <w:t>Some of the technologies are described bellow.</w:t>
      </w:r>
      <w:r w:rsidR="007B6B64" w:rsidRPr="00CA700C">
        <w:rPr>
          <w:rFonts w:asciiTheme="minorHAnsi" w:eastAsia="Verdana" w:hAnsiTheme="minorHAnsi"/>
          <w:noProof/>
          <w:color w:val="auto"/>
          <w:szCs w:val="22"/>
          <w14:cntxtAlts w14:val="0"/>
        </w:rPr>
        <w:t xml:space="preserve">                              </w:t>
      </w:r>
    </w:p>
    <w:tbl>
      <w:tblPr>
        <w:tblStyle w:val="TableGrid"/>
        <w:tblW w:w="0" w:type="auto"/>
        <w:tblLook w:val="04A0" w:firstRow="1" w:lastRow="0" w:firstColumn="1" w:lastColumn="0" w:noHBand="0" w:noVBand="1"/>
      </w:tblPr>
      <w:tblGrid>
        <w:gridCol w:w="4146"/>
        <w:gridCol w:w="5702"/>
      </w:tblGrid>
      <w:tr w:rsidR="000B5253" w:rsidRPr="00CA700C" w:rsidTr="000E3DE6">
        <w:tc>
          <w:tcPr>
            <w:tcW w:w="4146" w:type="dxa"/>
          </w:tcPr>
          <w:p w:rsidR="000B5253" w:rsidRPr="00CA700C" w:rsidRDefault="000B5253" w:rsidP="001F4FDB">
            <w:pPr>
              <w:rPr>
                <w:rFonts w:asciiTheme="minorHAnsi" w:eastAsia="Verdana" w:hAnsiTheme="minorHAnsi"/>
                <w:noProof/>
                <w:color w:val="auto"/>
                <w:szCs w:val="22"/>
                <w14:cntxtAlts w14:val="0"/>
              </w:rPr>
            </w:pPr>
            <w:r w:rsidRPr="00CA700C">
              <w:rPr>
                <w:rFonts w:asciiTheme="minorHAnsi" w:eastAsia="Verdana" w:hAnsiTheme="minorHAnsi"/>
                <w:noProof/>
                <w:color w:val="auto"/>
                <w:szCs w:val="22"/>
                <w14:cntxtAlts w14:val="0"/>
              </w:rPr>
              <w:t>Stove type</w:t>
            </w:r>
          </w:p>
        </w:tc>
        <w:tc>
          <w:tcPr>
            <w:tcW w:w="5702" w:type="dxa"/>
          </w:tcPr>
          <w:p w:rsidR="000B5253" w:rsidRPr="00CA700C" w:rsidRDefault="000B5253" w:rsidP="001F4FDB">
            <w:pPr>
              <w:rPr>
                <w:rFonts w:asciiTheme="minorHAnsi" w:eastAsia="Verdana" w:hAnsiTheme="minorHAnsi"/>
                <w:noProof/>
                <w:color w:val="auto"/>
                <w:szCs w:val="22"/>
                <w14:cntxtAlts w14:val="0"/>
              </w:rPr>
            </w:pPr>
            <w:r w:rsidRPr="00CA700C">
              <w:rPr>
                <w:rFonts w:asciiTheme="minorHAnsi" w:eastAsia="Verdana" w:hAnsiTheme="minorHAnsi"/>
                <w:noProof/>
                <w:color w:val="auto"/>
                <w:szCs w:val="22"/>
                <w14:cntxtAlts w14:val="0"/>
              </w:rPr>
              <w:t>Description</w:t>
            </w:r>
          </w:p>
        </w:tc>
      </w:tr>
      <w:tr w:rsidR="000B5253" w:rsidRPr="00CA700C" w:rsidTr="000E3DE6">
        <w:tc>
          <w:tcPr>
            <w:tcW w:w="4146" w:type="dxa"/>
          </w:tcPr>
          <w:p w:rsidR="000B5253" w:rsidRPr="00CA700C" w:rsidRDefault="000B5253" w:rsidP="001F4FDB">
            <w:pPr>
              <w:rPr>
                <w:rFonts w:asciiTheme="minorHAnsi" w:eastAsia="Calibri" w:hAnsiTheme="minorHAnsi" w:cs="Calibri"/>
                <w:noProof/>
                <w:color w:val="auto"/>
                <w:szCs w:val="22"/>
                <w:lang w:val="en-GB" w:eastAsia="en-GB"/>
                <w14:cntxtAlts w14:val="0"/>
              </w:rPr>
            </w:pPr>
            <w:r w:rsidRPr="00CA700C">
              <w:rPr>
                <w:rFonts w:asciiTheme="minorHAnsi" w:eastAsia="Calibri" w:hAnsiTheme="minorHAnsi" w:cs="Calibri"/>
                <w:noProof/>
                <w:color w:val="auto"/>
                <w:szCs w:val="22"/>
                <w14:cntxtAlts w14:val="0"/>
              </w:rPr>
              <w:drawing>
                <wp:inline distT="0" distB="0" distL="0" distR="0" wp14:anchorId="1448035D" wp14:editId="29B5D0D1">
                  <wp:extent cx="1694815" cy="1823085"/>
                  <wp:effectExtent l="0" t="0" r="63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4815" cy="1823085"/>
                          </a:xfrm>
                          <a:prstGeom prst="rect">
                            <a:avLst/>
                          </a:prstGeom>
                          <a:noFill/>
                        </pic:spPr>
                      </pic:pic>
                    </a:graphicData>
                  </a:graphic>
                </wp:inline>
              </w:drawing>
            </w:r>
          </w:p>
          <w:p w:rsidR="000B5253" w:rsidRPr="00CA700C" w:rsidRDefault="000B5253" w:rsidP="001F4FDB">
            <w:pPr>
              <w:rPr>
                <w:rFonts w:asciiTheme="minorHAnsi" w:eastAsia="Calibri" w:hAnsiTheme="minorHAnsi" w:cs="Calibri"/>
                <w:noProof/>
                <w:color w:val="auto"/>
                <w:szCs w:val="22"/>
                <w:lang w:val="en-GB" w:eastAsia="en-GB"/>
                <w14:cntxtAlts w14:val="0"/>
              </w:rPr>
            </w:pPr>
            <w:r w:rsidRPr="00CA700C">
              <w:rPr>
                <w:rFonts w:asciiTheme="minorHAnsi" w:eastAsia="Calibri" w:hAnsiTheme="minorHAnsi" w:cs="Calibri"/>
                <w:noProof/>
                <w:color w:val="auto"/>
                <w:szCs w:val="22"/>
                <w:lang w:val="en-GB" w:eastAsia="en-GB"/>
                <w14:cntxtAlts w14:val="0"/>
              </w:rPr>
              <w:t>Multi purpose stove</w:t>
            </w:r>
          </w:p>
        </w:tc>
        <w:tc>
          <w:tcPr>
            <w:tcW w:w="5702" w:type="dxa"/>
          </w:tcPr>
          <w:p w:rsidR="00484B35" w:rsidRPr="00CA700C" w:rsidRDefault="00484B35" w:rsidP="00484B35">
            <w:pPr>
              <w:pStyle w:val="ListParagraph"/>
              <w:ind w:left="1080"/>
              <w:rPr>
                <w:rFonts w:asciiTheme="minorHAnsi" w:eastAsia="Verdana" w:hAnsiTheme="minorHAnsi"/>
                <w:noProof/>
                <w:color w:val="auto"/>
                <w:szCs w:val="22"/>
                <w14:cntxtAlts w14:val="0"/>
              </w:rPr>
            </w:pPr>
          </w:p>
          <w:p w:rsidR="00484B35" w:rsidRPr="00CA700C" w:rsidRDefault="00484B35" w:rsidP="00484B35">
            <w:pPr>
              <w:pStyle w:val="ListParagraph"/>
              <w:ind w:left="1080"/>
              <w:rPr>
                <w:rFonts w:asciiTheme="minorHAnsi" w:eastAsia="Verdana" w:hAnsiTheme="minorHAnsi"/>
                <w:noProof/>
                <w:color w:val="auto"/>
                <w:szCs w:val="22"/>
                <w14:cntxtAlts w14:val="0"/>
              </w:rPr>
            </w:pPr>
          </w:p>
          <w:p w:rsidR="00084A3B" w:rsidRPr="00CA700C" w:rsidRDefault="00084A3B" w:rsidP="00DF232A">
            <w:pPr>
              <w:pStyle w:val="ListParagraph"/>
              <w:numPr>
                <w:ilvl w:val="0"/>
                <w:numId w:val="20"/>
              </w:numPr>
              <w:rPr>
                <w:rFonts w:asciiTheme="minorHAnsi" w:eastAsia="Verdana" w:hAnsiTheme="minorHAnsi"/>
                <w:noProof/>
                <w:color w:val="auto"/>
                <w:szCs w:val="22"/>
                <w14:cntxtAlts w14:val="0"/>
              </w:rPr>
            </w:pPr>
            <w:r w:rsidRPr="00CA700C">
              <w:rPr>
                <w:rFonts w:asciiTheme="minorHAnsi" w:eastAsia="Verdana" w:hAnsiTheme="minorHAnsi"/>
                <w:noProof/>
                <w:color w:val="auto"/>
                <w:szCs w:val="22"/>
                <w14:cntxtAlts w14:val="0"/>
              </w:rPr>
              <w:t>Locally made from Cement and sand</w:t>
            </w:r>
          </w:p>
          <w:p w:rsidR="000B5253" w:rsidRPr="00CA700C" w:rsidRDefault="00484B35" w:rsidP="00DF232A">
            <w:pPr>
              <w:pStyle w:val="ListParagraph"/>
              <w:numPr>
                <w:ilvl w:val="0"/>
                <w:numId w:val="20"/>
              </w:numPr>
              <w:rPr>
                <w:rFonts w:asciiTheme="minorHAnsi" w:eastAsia="Verdana" w:hAnsiTheme="minorHAnsi"/>
                <w:noProof/>
                <w:color w:val="auto"/>
                <w:szCs w:val="22"/>
                <w14:cntxtAlts w14:val="0"/>
              </w:rPr>
            </w:pPr>
            <w:r w:rsidRPr="00CA700C">
              <w:rPr>
                <w:rFonts w:asciiTheme="minorHAnsi" w:eastAsia="Verdana" w:hAnsiTheme="minorHAnsi"/>
                <w:color w:val="auto"/>
                <w:szCs w:val="22"/>
              </w:rPr>
              <w:t>Thermal efficiency of 32%</w:t>
            </w:r>
          </w:p>
          <w:p w:rsidR="00484B35" w:rsidRPr="00CA700C" w:rsidRDefault="00484B35" w:rsidP="00DF232A">
            <w:pPr>
              <w:pStyle w:val="ListParagraph"/>
              <w:numPr>
                <w:ilvl w:val="0"/>
                <w:numId w:val="20"/>
              </w:numPr>
              <w:rPr>
                <w:rFonts w:asciiTheme="minorHAnsi" w:eastAsia="Verdana" w:hAnsiTheme="minorHAnsi"/>
                <w:noProof/>
                <w:color w:val="auto"/>
                <w:szCs w:val="22"/>
                <w14:cntxtAlts w14:val="0"/>
              </w:rPr>
            </w:pPr>
            <w:r w:rsidRPr="00CA700C">
              <w:rPr>
                <w:rFonts w:asciiTheme="minorHAnsi" w:eastAsia="Verdana" w:hAnsiTheme="minorHAnsi"/>
                <w:color w:val="auto"/>
                <w:szCs w:val="22"/>
              </w:rPr>
              <w:t>Fuel saving efficacy 54%</w:t>
            </w:r>
          </w:p>
          <w:p w:rsidR="00484B35" w:rsidRPr="00CA700C" w:rsidRDefault="00484B35" w:rsidP="00DF232A">
            <w:pPr>
              <w:pStyle w:val="ListParagraph"/>
              <w:numPr>
                <w:ilvl w:val="0"/>
                <w:numId w:val="20"/>
              </w:numPr>
              <w:rPr>
                <w:rFonts w:asciiTheme="minorHAnsi" w:eastAsia="Verdana" w:hAnsiTheme="minorHAnsi"/>
                <w:noProof/>
                <w:color w:val="auto"/>
                <w:szCs w:val="22"/>
                <w14:cntxtAlts w14:val="0"/>
              </w:rPr>
            </w:pPr>
            <w:r w:rsidRPr="00CA700C">
              <w:rPr>
                <w:rFonts w:asciiTheme="minorHAnsi" w:eastAsia="Verdana" w:hAnsiTheme="minorHAnsi"/>
                <w:color w:val="auto"/>
                <w:szCs w:val="22"/>
              </w:rPr>
              <w:t>Life span more than 5 years</w:t>
            </w:r>
          </w:p>
        </w:tc>
      </w:tr>
      <w:tr w:rsidR="000B5253" w:rsidRPr="00CA700C" w:rsidTr="000E3DE6">
        <w:tc>
          <w:tcPr>
            <w:tcW w:w="4146" w:type="dxa"/>
          </w:tcPr>
          <w:p w:rsidR="000B5253" w:rsidRPr="00CA700C" w:rsidRDefault="000B5253" w:rsidP="001F4FDB">
            <w:pPr>
              <w:rPr>
                <w:rFonts w:asciiTheme="minorHAnsi" w:eastAsia="Calibri" w:hAnsiTheme="minorHAnsi" w:cs="Calibri"/>
                <w:noProof/>
                <w:color w:val="auto"/>
                <w:szCs w:val="22"/>
                <w:lang w:val="en-GB" w:eastAsia="en-GB"/>
                <w14:cntxtAlts w14:val="0"/>
              </w:rPr>
            </w:pPr>
            <w:r w:rsidRPr="00CA700C">
              <w:rPr>
                <w:rFonts w:asciiTheme="minorHAnsi" w:hAnsiTheme="minorHAnsi"/>
                <w:noProof/>
                <w:szCs w:val="22"/>
                <w14:cntxtAlts w14:val="0"/>
              </w:rPr>
              <w:drawing>
                <wp:anchor distT="0" distB="0" distL="114300" distR="114300" simplePos="0" relativeHeight="251675648" behindDoc="0" locked="0" layoutInCell="1" allowOverlap="1" wp14:anchorId="3F18A716" wp14:editId="2FCEC392">
                  <wp:simplePos x="0" y="0"/>
                  <wp:positionH relativeFrom="column">
                    <wp:posOffset>3175</wp:posOffset>
                  </wp:positionH>
                  <wp:positionV relativeFrom="paragraph">
                    <wp:posOffset>78105</wp:posOffset>
                  </wp:positionV>
                  <wp:extent cx="1918970" cy="1876425"/>
                  <wp:effectExtent l="0" t="0" r="508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8970" cy="1876425"/>
                          </a:xfrm>
                          <a:prstGeom prst="rect">
                            <a:avLst/>
                          </a:prstGeom>
                          <a:noFill/>
                        </pic:spPr>
                      </pic:pic>
                    </a:graphicData>
                  </a:graphic>
                  <wp14:sizeRelH relativeFrom="page">
                    <wp14:pctWidth>0</wp14:pctWidth>
                  </wp14:sizeRelH>
                  <wp14:sizeRelV relativeFrom="page">
                    <wp14:pctHeight>0</wp14:pctHeight>
                  </wp14:sizeRelV>
                </wp:anchor>
              </w:drawing>
            </w:r>
          </w:p>
          <w:p w:rsidR="000B5253" w:rsidRPr="00CA700C" w:rsidRDefault="000B5253" w:rsidP="001F4FDB">
            <w:pPr>
              <w:rPr>
                <w:rFonts w:asciiTheme="minorHAnsi" w:eastAsia="Calibri" w:hAnsiTheme="minorHAnsi" w:cs="Calibri"/>
                <w:noProof/>
                <w:color w:val="auto"/>
                <w:szCs w:val="22"/>
                <w:lang w:val="en-GB" w:eastAsia="en-GB"/>
                <w14:cntxtAlts w14:val="0"/>
              </w:rPr>
            </w:pPr>
          </w:p>
          <w:p w:rsidR="000B5253" w:rsidRPr="00CA700C" w:rsidRDefault="000B5253" w:rsidP="001F4FDB">
            <w:pPr>
              <w:rPr>
                <w:rFonts w:asciiTheme="minorHAnsi" w:eastAsia="Calibri" w:hAnsiTheme="minorHAnsi" w:cs="Calibri"/>
                <w:noProof/>
                <w:color w:val="auto"/>
                <w:szCs w:val="22"/>
                <w:lang w:val="en-GB" w:eastAsia="en-GB"/>
                <w14:cntxtAlts w14:val="0"/>
              </w:rPr>
            </w:pPr>
          </w:p>
          <w:p w:rsidR="000B5253" w:rsidRPr="00CA700C" w:rsidRDefault="000B5253" w:rsidP="001F4FDB">
            <w:pPr>
              <w:rPr>
                <w:rFonts w:asciiTheme="minorHAnsi" w:eastAsia="Calibri" w:hAnsiTheme="minorHAnsi" w:cs="Calibri"/>
                <w:noProof/>
                <w:color w:val="auto"/>
                <w:szCs w:val="22"/>
                <w:lang w:val="en-GB" w:eastAsia="en-GB"/>
                <w14:cntxtAlts w14:val="0"/>
              </w:rPr>
            </w:pPr>
          </w:p>
          <w:p w:rsidR="000B5253" w:rsidRPr="00CA700C" w:rsidRDefault="000B5253" w:rsidP="001F4FDB">
            <w:pPr>
              <w:rPr>
                <w:rFonts w:asciiTheme="minorHAnsi" w:eastAsia="Calibri" w:hAnsiTheme="minorHAnsi" w:cs="Calibri"/>
                <w:noProof/>
                <w:color w:val="auto"/>
                <w:szCs w:val="22"/>
                <w:lang w:val="en-GB" w:eastAsia="en-GB"/>
                <w14:cntxtAlts w14:val="0"/>
              </w:rPr>
            </w:pPr>
          </w:p>
          <w:p w:rsidR="000B5253" w:rsidRPr="00CA700C" w:rsidRDefault="000B5253" w:rsidP="001F4FDB">
            <w:pPr>
              <w:rPr>
                <w:rFonts w:asciiTheme="minorHAnsi" w:eastAsia="Calibri" w:hAnsiTheme="minorHAnsi" w:cs="Calibri"/>
                <w:noProof/>
                <w:color w:val="auto"/>
                <w:szCs w:val="22"/>
                <w:lang w:val="en-GB" w:eastAsia="en-GB"/>
                <w14:cntxtAlts w14:val="0"/>
              </w:rPr>
            </w:pPr>
          </w:p>
          <w:p w:rsidR="000B5253" w:rsidRPr="00CA700C" w:rsidRDefault="000B5253" w:rsidP="001F4FDB">
            <w:pPr>
              <w:rPr>
                <w:rFonts w:asciiTheme="minorHAnsi" w:eastAsia="Calibri" w:hAnsiTheme="minorHAnsi" w:cs="Calibri"/>
                <w:noProof/>
                <w:color w:val="auto"/>
                <w:szCs w:val="22"/>
                <w:lang w:val="en-GB" w:eastAsia="en-GB"/>
                <w14:cntxtAlts w14:val="0"/>
              </w:rPr>
            </w:pPr>
          </w:p>
          <w:p w:rsidR="000B5253" w:rsidRPr="00CA700C" w:rsidRDefault="000B5253" w:rsidP="001F4FDB">
            <w:pPr>
              <w:rPr>
                <w:rFonts w:asciiTheme="minorHAnsi" w:eastAsia="Calibri" w:hAnsiTheme="minorHAnsi" w:cs="Calibri"/>
                <w:noProof/>
                <w:color w:val="auto"/>
                <w:szCs w:val="22"/>
                <w:lang w:val="en-GB" w:eastAsia="en-GB"/>
                <w14:cntxtAlts w14:val="0"/>
              </w:rPr>
            </w:pPr>
            <w:r w:rsidRPr="00CA700C">
              <w:rPr>
                <w:rFonts w:asciiTheme="minorHAnsi" w:eastAsia="Calibri" w:hAnsiTheme="minorHAnsi" w:cs="Calibri"/>
                <w:noProof/>
                <w:color w:val="auto"/>
                <w:szCs w:val="22"/>
                <w:lang w:val="en-GB" w:eastAsia="en-GB"/>
                <w14:cntxtAlts w14:val="0"/>
              </w:rPr>
              <w:t>Mirte stove</w:t>
            </w:r>
          </w:p>
        </w:tc>
        <w:tc>
          <w:tcPr>
            <w:tcW w:w="5702" w:type="dxa"/>
          </w:tcPr>
          <w:p w:rsidR="00484B35" w:rsidRPr="00CA700C" w:rsidRDefault="00484B35" w:rsidP="00484B35">
            <w:pPr>
              <w:pStyle w:val="ListParagraph"/>
              <w:ind w:left="1080"/>
              <w:rPr>
                <w:rFonts w:asciiTheme="minorHAnsi" w:eastAsia="Verdana" w:hAnsiTheme="minorHAnsi"/>
                <w:noProof/>
                <w:color w:val="auto"/>
                <w:szCs w:val="22"/>
                <w14:cntxtAlts w14:val="0"/>
              </w:rPr>
            </w:pPr>
          </w:p>
          <w:p w:rsidR="00484B35" w:rsidRPr="00CA700C" w:rsidRDefault="00484B35" w:rsidP="00484B35">
            <w:pPr>
              <w:pStyle w:val="ListParagraph"/>
              <w:ind w:left="1080"/>
              <w:rPr>
                <w:rFonts w:asciiTheme="minorHAnsi" w:eastAsia="Verdana" w:hAnsiTheme="minorHAnsi"/>
                <w:noProof/>
                <w:color w:val="auto"/>
                <w:szCs w:val="22"/>
                <w14:cntxtAlts w14:val="0"/>
              </w:rPr>
            </w:pPr>
          </w:p>
          <w:p w:rsidR="00084A3B" w:rsidRPr="00CA700C" w:rsidRDefault="00084A3B" w:rsidP="00DF232A">
            <w:pPr>
              <w:pStyle w:val="ListParagraph"/>
              <w:numPr>
                <w:ilvl w:val="0"/>
                <w:numId w:val="20"/>
              </w:numPr>
              <w:spacing w:after="200"/>
              <w:rPr>
                <w:rFonts w:asciiTheme="minorHAnsi" w:eastAsia="Verdana" w:hAnsiTheme="minorHAnsi"/>
                <w:noProof/>
                <w:color w:val="auto"/>
                <w:szCs w:val="22"/>
                <w14:cntxtAlts w14:val="0"/>
              </w:rPr>
            </w:pPr>
            <w:r w:rsidRPr="00CA700C">
              <w:rPr>
                <w:rFonts w:asciiTheme="minorHAnsi" w:eastAsia="Verdana" w:hAnsiTheme="minorHAnsi"/>
                <w:noProof/>
                <w:color w:val="auto"/>
                <w:szCs w:val="22"/>
                <w14:cntxtAlts w14:val="0"/>
              </w:rPr>
              <w:t>Locally made from Cement and sand</w:t>
            </w:r>
          </w:p>
          <w:p w:rsidR="000B5253" w:rsidRPr="00CA700C" w:rsidRDefault="00145537" w:rsidP="00DF232A">
            <w:pPr>
              <w:pStyle w:val="ListParagraph"/>
              <w:numPr>
                <w:ilvl w:val="0"/>
                <w:numId w:val="20"/>
              </w:numPr>
              <w:rPr>
                <w:rFonts w:asciiTheme="minorHAnsi" w:eastAsia="Verdana" w:hAnsiTheme="minorHAnsi"/>
                <w:noProof/>
                <w:color w:val="auto"/>
                <w:szCs w:val="22"/>
                <w14:cntxtAlts w14:val="0"/>
              </w:rPr>
            </w:pPr>
            <w:r w:rsidRPr="00CA700C">
              <w:rPr>
                <w:rFonts w:asciiTheme="minorHAnsi" w:hAnsiTheme="minorHAnsi" w:cs="Arial"/>
                <w:szCs w:val="22"/>
              </w:rPr>
              <w:t>T</w:t>
            </w:r>
            <w:r w:rsidR="00D56753" w:rsidRPr="00CA700C">
              <w:rPr>
                <w:rFonts w:asciiTheme="minorHAnsi" w:hAnsiTheme="minorHAnsi" w:cs="Arial"/>
                <w:szCs w:val="22"/>
              </w:rPr>
              <w:t xml:space="preserve">hermal efficiency of </w:t>
            </w:r>
            <w:r w:rsidR="00CB57ED">
              <w:rPr>
                <w:rFonts w:asciiTheme="minorHAnsi" w:hAnsiTheme="minorHAnsi" w:cs="Arial"/>
                <w:szCs w:val="22"/>
              </w:rPr>
              <w:t>38</w:t>
            </w:r>
            <w:r w:rsidR="00D56753" w:rsidRPr="00CA700C">
              <w:rPr>
                <w:rFonts w:asciiTheme="minorHAnsi" w:hAnsiTheme="minorHAnsi" w:cs="Arial"/>
                <w:szCs w:val="22"/>
              </w:rPr>
              <w:t>%</w:t>
            </w:r>
          </w:p>
          <w:p w:rsidR="00D56753" w:rsidRPr="00CA700C" w:rsidRDefault="00D56753" w:rsidP="00DF232A">
            <w:pPr>
              <w:pStyle w:val="ListParagraph"/>
              <w:numPr>
                <w:ilvl w:val="0"/>
                <w:numId w:val="20"/>
              </w:numPr>
              <w:rPr>
                <w:rFonts w:asciiTheme="minorHAnsi" w:eastAsia="Verdana" w:hAnsiTheme="minorHAnsi"/>
                <w:noProof/>
                <w:color w:val="auto"/>
                <w:szCs w:val="22"/>
                <w14:cntxtAlts w14:val="0"/>
              </w:rPr>
            </w:pPr>
            <w:r w:rsidRPr="00CA700C">
              <w:rPr>
                <w:rFonts w:asciiTheme="minorHAnsi" w:hAnsiTheme="minorHAnsi" w:cs="Arial"/>
                <w:szCs w:val="22"/>
              </w:rPr>
              <w:t>Fuel saving  efficiency 50%</w:t>
            </w:r>
          </w:p>
          <w:p w:rsidR="00145537" w:rsidRPr="00CA700C" w:rsidRDefault="00145537" w:rsidP="00DF232A">
            <w:pPr>
              <w:pStyle w:val="ListParagraph"/>
              <w:numPr>
                <w:ilvl w:val="0"/>
                <w:numId w:val="20"/>
              </w:numPr>
              <w:rPr>
                <w:rFonts w:asciiTheme="minorHAnsi" w:eastAsia="Verdana" w:hAnsiTheme="minorHAnsi"/>
                <w:noProof/>
                <w:color w:val="auto"/>
                <w:szCs w:val="22"/>
                <w14:cntxtAlts w14:val="0"/>
              </w:rPr>
            </w:pPr>
            <w:r w:rsidRPr="00CA700C">
              <w:rPr>
                <w:rFonts w:asciiTheme="minorHAnsi" w:hAnsiTheme="minorHAnsi" w:cs="Arial"/>
                <w:szCs w:val="22"/>
              </w:rPr>
              <w:t>Life span more than 5 years</w:t>
            </w:r>
          </w:p>
          <w:p w:rsidR="00145537" w:rsidRPr="00CA700C" w:rsidRDefault="00145537" w:rsidP="00484B35">
            <w:pPr>
              <w:pStyle w:val="ListParagraph"/>
              <w:ind w:left="1080"/>
              <w:rPr>
                <w:rFonts w:asciiTheme="minorHAnsi" w:eastAsia="Verdana" w:hAnsiTheme="minorHAnsi"/>
                <w:noProof/>
                <w:color w:val="auto"/>
                <w:szCs w:val="22"/>
                <w14:cntxtAlts w14:val="0"/>
              </w:rPr>
            </w:pPr>
          </w:p>
        </w:tc>
      </w:tr>
      <w:tr w:rsidR="000B5253" w:rsidRPr="00CA700C" w:rsidTr="000E3DE6">
        <w:tc>
          <w:tcPr>
            <w:tcW w:w="4146" w:type="dxa"/>
          </w:tcPr>
          <w:p w:rsidR="000B5253" w:rsidRPr="00CA700C" w:rsidRDefault="000B5253" w:rsidP="000B5253">
            <w:pPr>
              <w:rPr>
                <w:rFonts w:asciiTheme="minorHAnsi" w:eastAsia="Verdana" w:hAnsiTheme="minorHAnsi"/>
                <w:noProof/>
                <w:color w:val="auto"/>
                <w:szCs w:val="22"/>
                <w14:cntxtAlts w14:val="0"/>
              </w:rPr>
            </w:pPr>
            <w:r w:rsidRPr="00CA700C">
              <w:rPr>
                <w:rFonts w:asciiTheme="minorHAnsi" w:hAnsiTheme="minorHAnsi"/>
                <w:noProof/>
                <w:szCs w:val="22"/>
                <w14:cntxtAlts w14:val="0"/>
              </w:rPr>
              <w:drawing>
                <wp:inline distT="0" distB="0" distL="0" distR="0" wp14:anchorId="067926A2" wp14:editId="70CBC793">
                  <wp:extent cx="1486894" cy="1749287"/>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85900" cy="1748118"/>
                          </a:xfrm>
                          <a:prstGeom prst="rect">
                            <a:avLst/>
                          </a:prstGeom>
                        </pic:spPr>
                      </pic:pic>
                    </a:graphicData>
                  </a:graphic>
                </wp:inline>
              </w:drawing>
            </w:r>
            <w:r w:rsidRPr="00CA700C">
              <w:rPr>
                <w:rFonts w:asciiTheme="minorHAnsi" w:eastAsia="Verdana" w:hAnsiTheme="minorHAnsi"/>
                <w:noProof/>
                <w:color w:val="auto"/>
                <w:szCs w:val="22"/>
                <w14:cntxtAlts w14:val="0"/>
              </w:rPr>
              <w:t xml:space="preserve"> Tikikil stove</w:t>
            </w:r>
          </w:p>
          <w:p w:rsidR="00886C20" w:rsidRPr="00CA700C" w:rsidRDefault="00886C20" w:rsidP="000B5253">
            <w:pPr>
              <w:rPr>
                <w:rFonts w:asciiTheme="minorHAnsi" w:hAnsiTheme="minorHAnsi"/>
                <w:noProof/>
                <w:szCs w:val="22"/>
                <w:lang w:val="en-GB" w:eastAsia="en-GB"/>
                <w14:cntxtAlts w14:val="0"/>
              </w:rPr>
            </w:pPr>
          </w:p>
        </w:tc>
        <w:tc>
          <w:tcPr>
            <w:tcW w:w="5702" w:type="dxa"/>
          </w:tcPr>
          <w:p w:rsidR="000B5253" w:rsidRPr="00CA700C" w:rsidRDefault="000B5253" w:rsidP="000B5253">
            <w:pPr>
              <w:rPr>
                <w:rFonts w:asciiTheme="minorHAnsi" w:eastAsia="Verdana" w:hAnsiTheme="minorHAnsi"/>
                <w:noProof/>
                <w:color w:val="auto"/>
                <w:szCs w:val="22"/>
                <w14:cntxtAlts w14:val="0"/>
              </w:rPr>
            </w:pPr>
          </w:p>
          <w:p w:rsidR="00886C20" w:rsidRPr="00CA700C" w:rsidRDefault="00886C20" w:rsidP="000B5253">
            <w:pPr>
              <w:rPr>
                <w:rFonts w:asciiTheme="minorHAnsi" w:eastAsia="Verdana" w:hAnsiTheme="minorHAnsi"/>
                <w:noProof/>
                <w:color w:val="auto"/>
                <w:szCs w:val="22"/>
                <w14:cntxtAlts w14:val="0"/>
              </w:rPr>
            </w:pPr>
          </w:p>
          <w:p w:rsidR="00886C20" w:rsidRPr="00CA700C" w:rsidRDefault="00886C20" w:rsidP="000B5253">
            <w:pPr>
              <w:rPr>
                <w:rFonts w:asciiTheme="minorHAnsi" w:eastAsia="Verdana" w:hAnsiTheme="minorHAnsi"/>
                <w:noProof/>
                <w:color w:val="auto"/>
                <w:szCs w:val="22"/>
                <w14:cntxtAlts w14:val="0"/>
              </w:rPr>
            </w:pPr>
          </w:p>
          <w:p w:rsidR="00886C20" w:rsidRPr="00CA700C" w:rsidRDefault="00886C20" w:rsidP="000B5253">
            <w:pPr>
              <w:rPr>
                <w:rFonts w:asciiTheme="minorHAnsi" w:eastAsia="Verdana" w:hAnsiTheme="minorHAnsi"/>
                <w:noProof/>
                <w:color w:val="auto"/>
                <w:szCs w:val="22"/>
                <w14:cntxtAlts w14:val="0"/>
              </w:rPr>
            </w:pPr>
          </w:p>
          <w:p w:rsidR="00084A3B" w:rsidRPr="00CA700C" w:rsidRDefault="00084A3B" w:rsidP="00DF232A">
            <w:pPr>
              <w:pStyle w:val="ListParagraph"/>
              <w:numPr>
                <w:ilvl w:val="0"/>
                <w:numId w:val="20"/>
              </w:numPr>
              <w:rPr>
                <w:rFonts w:asciiTheme="minorHAnsi" w:eastAsia="Verdana" w:hAnsiTheme="minorHAnsi"/>
                <w:noProof/>
                <w:color w:val="auto"/>
                <w:szCs w:val="22"/>
                <w14:cntxtAlts w14:val="0"/>
              </w:rPr>
            </w:pPr>
            <w:r w:rsidRPr="00CA700C">
              <w:rPr>
                <w:rFonts w:asciiTheme="minorHAnsi" w:eastAsia="Verdana" w:hAnsiTheme="minorHAnsi"/>
                <w:noProof/>
                <w:color w:val="auto"/>
                <w:szCs w:val="22"/>
                <w14:cntxtAlts w14:val="0"/>
              </w:rPr>
              <w:t xml:space="preserve">Tikikil </w:t>
            </w:r>
            <w:r w:rsidR="007305F1" w:rsidRPr="00CA700C">
              <w:rPr>
                <w:rFonts w:asciiTheme="minorHAnsi" w:eastAsia="Verdana" w:hAnsiTheme="minorHAnsi"/>
                <w:noProof/>
                <w:color w:val="auto"/>
                <w:szCs w:val="22"/>
                <w14:cntxtAlts w14:val="0"/>
              </w:rPr>
              <w:t xml:space="preserve">and rocket </w:t>
            </w:r>
            <w:r w:rsidRPr="00CA700C">
              <w:rPr>
                <w:rFonts w:asciiTheme="minorHAnsi" w:eastAsia="Verdana" w:hAnsiTheme="minorHAnsi"/>
                <w:noProof/>
                <w:color w:val="auto"/>
                <w:szCs w:val="22"/>
                <w14:cntxtAlts w14:val="0"/>
              </w:rPr>
              <w:t>stove</w:t>
            </w:r>
            <w:r w:rsidR="007305F1" w:rsidRPr="00CA700C">
              <w:rPr>
                <w:rFonts w:asciiTheme="minorHAnsi" w:eastAsia="Verdana" w:hAnsiTheme="minorHAnsi"/>
                <w:noProof/>
                <w:color w:val="auto"/>
                <w:szCs w:val="22"/>
                <w14:cntxtAlts w14:val="0"/>
              </w:rPr>
              <w:t>s are</w:t>
            </w:r>
            <w:r w:rsidRPr="00CA700C">
              <w:rPr>
                <w:rFonts w:asciiTheme="minorHAnsi" w:eastAsia="Verdana" w:hAnsiTheme="minorHAnsi"/>
                <w:noProof/>
                <w:color w:val="auto"/>
                <w:szCs w:val="22"/>
                <w14:cntxtAlts w14:val="0"/>
              </w:rPr>
              <w:t xml:space="preserve"> locally made from sheet metal and clay liner </w:t>
            </w:r>
          </w:p>
          <w:p w:rsidR="00886C20" w:rsidRPr="00571F15" w:rsidRDefault="00231A06" w:rsidP="00DF232A">
            <w:pPr>
              <w:pStyle w:val="ListParagraph"/>
              <w:numPr>
                <w:ilvl w:val="0"/>
                <w:numId w:val="20"/>
              </w:numPr>
              <w:rPr>
                <w:rFonts w:asciiTheme="minorHAnsi" w:eastAsia="Verdana" w:hAnsiTheme="minorHAnsi"/>
                <w:noProof/>
                <w:color w:val="auto"/>
                <w:szCs w:val="22"/>
                <w14:cntxtAlts w14:val="0"/>
              </w:rPr>
            </w:pPr>
            <w:r w:rsidRPr="00CA700C">
              <w:rPr>
                <w:rFonts w:asciiTheme="minorHAnsi" w:hAnsiTheme="minorHAnsi" w:cs="Arial"/>
                <w:szCs w:val="22"/>
              </w:rPr>
              <w:t>Thermal efficiency of 28%</w:t>
            </w:r>
          </w:p>
          <w:p w:rsidR="00571F15" w:rsidRPr="00571F15" w:rsidRDefault="00571F15" w:rsidP="00571F15">
            <w:pPr>
              <w:pStyle w:val="ListParagraph"/>
              <w:numPr>
                <w:ilvl w:val="0"/>
                <w:numId w:val="20"/>
              </w:numPr>
              <w:spacing w:after="200"/>
              <w:rPr>
                <w:rFonts w:asciiTheme="minorHAnsi" w:eastAsia="Verdana" w:hAnsiTheme="minorHAnsi"/>
                <w:noProof/>
                <w:color w:val="auto"/>
                <w:szCs w:val="22"/>
                <w14:cntxtAlts w14:val="0"/>
              </w:rPr>
            </w:pPr>
            <w:r w:rsidRPr="00CA700C">
              <w:rPr>
                <w:rFonts w:asciiTheme="minorHAnsi" w:eastAsia="Verdana" w:hAnsiTheme="minorHAnsi"/>
                <w:noProof/>
                <w:color w:val="auto"/>
                <w:szCs w:val="22"/>
                <w14:cntxtAlts w14:val="0"/>
              </w:rPr>
              <w:t xml:space="preserve">Fuel saving </w:t>
            </w:r>
            <w:r w:rsidRPr="00CA700C">
              <w:rPr>
                <w:rFonts w:asciiTheme="minorHAnsi" w:hAnsiTheme="minorHAnsi" w:cs="Arial"/>
                <w:szCs w:val="22"/>
              </w:rPr>
              <w:t>efficiency of 50%</w:t>
            </w:r>
          </w:p>
        </w:tc>
      </w:tr>
      <w:tr w:rsidR="00886C20" w:rsidRPr="00CA700C" w:rsidTr="000E3DE6">
        <w:tc>
          <w:tcPr>
            <w:tcW w:w="4146" w:type="dxa"/>
          </w:tcPr>
          <w:p w:rsidR="00886C20" w:rsidRPr="00CA700C" w:rsidRDefault="00886C20" w:rsidP="000B5253">
            <w:pPr>
              <w:rPr>
                <w:rFonts w:asciiTheme="minorHAnsi" w:hAnsiTheme="minorHAnsi"/>
                <w:noProof/>
                <w:szCs w:val="22"/>
                <w:lang w:val="en-GB" w:eastAsia="en-GB"/>
                <w14:cntxtAlts w14:val="0"/>
              </w:rPr>
            </w:pPr>
            <w:r w:rsidRPr="00CA700C">
              <w:rPr>
                <w:rFonts w:asciiTheme="minorHAnsi" w:hAnsiTheme="minorHAnsi"/>
                <w:noProof/>
                <w:szCs w:val="22"/>
                <w14:cntxtAlts w14:val="0"/>
              </w:rPr>
              <w:drawing>
                <wp:inline distT="0" distB="0" distL="0" distR="0" wp14:anchorId="54B4517B" wp14:editId="24A6B7EC">
                  <wp:extent cx="1647731" cy="18378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48359" cy="1838554"/>
                          </a:xfrm>
                          <a:prstGeom prst="rect">
                            <a:avLst/>
                          </a:prstGeom>
                        </pic:spPr>
                      </pic:pic>
                    </a:graphicData>
                  </a:graphic>
                </wp:inline>
              </w:drawing>
            </w:r>
            <w:r w:rsidRPr="00CA700C">
              <w:rPr>
                <w:rFonts w:asciiTheme="minorHAnsi" w:hAnsiTheme="minorHAnsi"/>
                <w:noProof/>
                <w:szCs w:val="22"/>
                <w:lang w:val="en-GB" w:eastAsia="en-GB"/>
                <w14:cntxtAlts w14:val="0"/>
              </w:rPr>
              <w:t xml:space="preserve"> </w:t>
            </w:r>
          </w:p>
          <w:p w:rsidR="00886C20" w:rsidRPr="00CA700C" w:rsidRDefault="00886C20" w:rsidP="000B5253">
            <w:pPr>
              <w:rPr>
                <w:rFonts w:asciiTheme="minorHAnsi" w:hAnsiTheme="minorHAnsi"/>
                <w:noProof/>
                <w:szCs w:val="22"/>
                <w:lang w:val="en-GB" w:eastAsia="en-GB"/>
                <w14:cntxtAlts w14:val="0"/>
              </w:rPr>
            </w:pPr>
            <w:r w:rsidRPr="00CA700C">
              <w:rPr>
                <w:rFonts w:asciiTheme="minorHAnsi" w:hAnsiTheme="minorHAnsi"/>
                <w:noProof/>
                <w:szCs w:val="22"/>
                <w:lang w:val="en-GB" w:eastAsia="en-GB"/>
                <w14:cntxtAlts w14:val="0"/>
              </w:rPr>
              <w:t>Caltu stove</w:t>
            </w:r>
          </w:p>
        </w:tc>
        <w:tc>
          <w:tcPr>
            <w:tcW w:w="5702" w:type="dxa"/>
            <w:vMerge w:val="restart"/>
          </w:tcPr>
          <w:p w:rsidR="00571F15" w:rsidRPr="00CA700C" w:rsidRDefault="00571F15" w:rsidP="00571F15">
            <w:pPr>
              <w:pStyle w:val="ListParagraph"/>
              <w:numPr>
                <w:ilvl w:val="0"/>
                <w:numId w:val="20"/>
              </w:numPr>
              <w:spacing w:after="200"/>
              <w:rPr>
                <w:rFonts w:asciiTheme="minorHAnsi" w:eastAsia="Verdana" w:hAnsiTheme="minorHAnsi"/>
                <w:noProof/>
                <w:color w:val="auto"/>
                <w:szCs w:val="22"/>
                <w14:cntxtAlts w14:val="0"/>
              </w:rPr>
            </w:pPr>
            <w:r w:rsidRPr="00CA700C">
              <w:rPr>
                <w:rFonts w:asciiTheme="minorHAnsi" w:eastAsia="Verdana" w:hAnsiTheme="minorHAnsi"/>
                <w:noProof/>
                <w:color w:val="auto"/>
                <w:szCs w:val="22"/>
                <w14:cntxtAlts w14:val="0"/>
              </w:rPr>
              <w:t>Caltu stove Locally made from Cement and sand</w:t>
            </w:r>
          </w:p>
          <w:p w:rsidR="00571F15" w:rsidRPr="00571F15" w:rsidRDefault="00571F15" w:rsidP="00DF232A">
            <w:pPr>
              <w:pStyle w:val="ListParagraph"/>
              <w:numPr>
                <w:ilvl w:val="0"/>
                <w:numId w:val="20"/>
              </w:numPr>
              <w:rPr>
                <w:rFonts w:asciiTheme="minorHAnsi" w:eastAsia="Verdana" w:hAnsiTheme="minorHAnsi"/>
                <w:noProof/>
                <w:color w:val="auto"/>
                <w:szCs w:val="22"/>
                <w14:cntxtAlts w14:val="0"/>
              </w:rPr>
            </w:pPr>
            <w:r>
              <w:rPr>
                <w:rFonts w:asciiTheme="minorHAnsi" w:hAnsiTheme="minorHAnsi" w:cs="Arial"/>
                <w:szCs w:val="22"/>
              </w:rPr>
              <w:t>Thermal efficiency of 23</w:t>
            </w:r>
            <w:r w:rsidRPr="00CA700C">
              <w:rPr>
                <w:rFonts w:asciiTheme="minorHAnsi" w:hAnsiTheme="minorHAnsi" w:cs="Arial"/>
                <w:szCs w:val="22"/>
              </w:rPr>
              <w:t>%</w:t>
            </w:r>
          </w:p>
          <w:p w:rsidR="00571F15" w:rsidRPr="00CA700C" w:rsidRDefault="00571F15" w:rsidP="00DF232A">
            <w:pPr>
              <w:pStyle w:val="ListParagraph"/>
              <w:numPr>
                <w:ilvl w:val="0"/>
                <w:numId w:val="20"/>
              </w:numPr>
              <w:rPr>
                <w:rFonts w:asciiTheme="minorHAnsi" w:eastAsia="Verdana" w:hAnsiTheme="minorHAnsi"/>
                <w:noProof/>
                <w:color w:val="auto"/>
                <w:szCs w:val="22"/>
                <w14:cntxtAlts w14:val="0"/>
              </w:rPr>
            </w:pPr>
            <w:r w:rsidRPr="00CA700C">
              <w:rPr>
                <w:rFonts w:asciiTheme="minorHAnsi" w:eastAsia="Verdana" w:hAnsiTheme="minorHAnsi"/>
                <w:noProof/>
                <w:color w:val="auto"/>
                <w:szCs w:val="22"/>
                <w14:cntxtAlts w14:val="0"/>
              </w:rPr>
              <w:t xml:space="preserve">Fuel saving </w:t>
            </w:r>
            <w:r w:rsidRPr="00CA700C">
              <w:rPr>
                <w:rFonts w:asciiTheme="minorHAnsi" w:hAnsiTheme="minorHAnsi" w:cs="Arial"/>
                <w:szCs w:val="22"/>
              </w:rPr>
              <w:t>efficiency of 50%</w:t>
            </w:r>
          </w:p>
          <w:p w:rsidR="00571F15" w:rsidRPr="00CA700C" w:rsidRDefault="00571F15" w:rsidP="00484B35">
            <w:pPr>
              <w:pStyle w:val="ListParagraph"/>
              <w:ind w:left="1080"/>
              <w:rPr>
                <w:rFonts w:asciiTheme="minorHAnsi" w:eastAsia="Verdana" w:hAnsiTheme="minorHAnsi"/>
                <w:noProof/>
                <w:color w:val="auto"/>
                <w:szCs w:val="22"/>
                <w14:cntxtAlts w14:val="0"/>
              </w:rPr>
            </w:pPr>
          </w:p>
          <w:p w:rsidR="00571F15" w:rsidRPr="00CA700C" w:rsidRDefault="00571F15" w:rsidP="000B5253">
            <w:pPr>
              <w:rPr>
                <w:rFonts w:asciiTheme="minorHAnsi" w:eastAsia="Verdana" w:hAnsiTheme="minorHAnsi"/>
                <w:noProof/>
                <w:color w:val="auto"/>
                <w:szCs w:val="22"/>
                <w14:cntxtAlts w14:val="0"/>
              </w:rPr>
            </w:pPr>
          </w:p>
          <w:p w:rsidR="00571F15" w:rsidRPr="00CA700C" w:rsidRDefault="00571F15" w:rsidP="000B5253">
            <w:pPr>
              <w:rPr>
                <w:rFonts w:asciiTheme="minorHAnsi" w:eastAsia="Verdana" w:hAnsiTheme="minorHAnsi"/>
                <w:noProof/>
                <w:color w:val="auto"/>
                <w:szCs w:val="22"/>
                <w14:cntxtAlts w14:val="0"/>
              </w:rPr>
            </w:pPr>
          </w:p>
          <w:p w:rsidR="00886C20" w:rsidRPr="00CA700C" w:rsidRDefault="00886C20" w:rsidP="000B5253">
            <w:pPr>
              <w:rPr>
                <w:rFonts w:asciiTheme="minorHAnsi" w:eastAsia="Verdana" w:hAnsiTheme="minorHAnsi"/>
                <w:noProof/>
                <w:color w:val="auto"/>
                <w:szCs w:val="22"/>
                <w14:cntxtAlts w14:val="0"/>
              </w:rPr>
            </w:pPr>
          </w:p>
        </w:tc>
      </w:tr>
      <w:tr w:rsidR="00BF5ABE" w:rsidRPr="00CA700C" w:rsidTr="00BF5ABE">
        <w:trPr>
          <w:trHeight w:val="3139"/>
        </w:trPr>
        <w:tc>
          <w:tcPr>
            <w:tcW w:w="4146" w:type="dxa"/>
          </w:tcPr>
          <w:p w:rsidR="00BF5ABE" w:rsidRPr="00CA700C" w:rsidRDefault="00BF5ABE" w:rsidP="001F4FDB">
            <w:pPr>
              <w:rPr>
                <w:rFonts w:asciiTheme="minorHAnsi" w:hAnsiTheme="minorHAnsi"/>
                <w:noProof/>
                <w:szCs w:val="22"/>
                <w:lang w:val="en-GB" w:eastAsia="en-GB"/>
                <w14:cntxtAlts w14:val="0"/>
              </w:rPr>
            </w:pPr>
            <w:r w:rsidRPr="00CA700C">
              <w:rPr>
                <w:rFonts w:asciiTheme="minorHAnsi" w:hAnsiTheme="minorHAnsi"/>
                <w:noProof/>
                <w:szCs w:val="22"/>
              </w:rPr>
              <w:drawing>
                <wp:anchor distT="0" distB="0" distL="114300" distR="114300" simplePos="0" relativeHeight="251678720" behindDoc="1" locked="0" layoutInCell="1" allowOverlap="1" wp14:anchorId="2AEAA337" wp14:editId="06843D97">
                  <wp:simplePos x="0" y="0"/>
                  <wp:positionH relativeFrom="column">
                    <wp:posOffset>-60132</wp:posOffset>
                  </wp:positionH>
                  <wp:positionV relativeFrom="paragraph">
                    <wp:posOffset>2568</wp:posOffset>
                  </wp:positionV>
                  <wp:extent cx="1820849" cy="2011332"/>
                  <wp:effectExtent l="0" t="0" r="825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716" t="1480" r="59712" b="25554"/>
                          <a:stretch/>
                        </pic:blipFill>
                        <pic:spPr bwMode="auto">
                          <a:xfrm>
                            <a:off x="0" y="0"/>
                            <a:ext cx="1817367" cy="20074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ABE" w:rsidRPr="00CA700C" w:rsidRDefault="00BF5ABE" w:rsidP="001F4FDB">
            <w:pPr>
              <w:rPr>
                <w:rFonts w:asciiTheme="minorHAnsi" w:hAnsiTheme="minorHAnsi"/>
                <w:noProof/>
                <w:szCs w:val="22"/>
                <w:lang w:val="en-GB" w:eastAsia="en-GB"/>
                <w14:cntxtAlts w14:val="0"/>
              </w:rPr>
            </w:pPr>
          </w:p>
          <w:p w:rsidR="00BF5ABE" w:rsidRPr="00CA700C" w:rsidRDefault="00BF5ABE" w:rsidP="001F4FDB">
            <w:pPr>
              <w:rPr>
                <w:rFonts w:asciiTheme="minorHAnsi" w:hAnsiTheme="minorHAnsi"/>
                <w:noProof/>
                <w:szCs w:val="22"/>
                <w:lang w:val="en-GB" w:eastAsia="en-GB"/>
                <w14:cntxtAlts w14:val="0"/>
              </w:rPr>
            </w:pPr>
          </w:p>
          <w:p w:rsidR="00BF5ABE" w:rsidRPr="00CA700C" w:rsidRDefault="00BF5ABE" w:rsidP="001F4FDB">
            <w:pPr>
              <w:rPr>
                <w:rFonts w:asciiTheme="minorHAnsi" w:hAnsiTheme="minorHAnsi"/>
                <w:noProof/>
                <w:szCs w:val="22"/>
                <w:lang w:val="en-GB" w:eastAsia="en-GB"/>
                <w14:cntxtAlts w14:val="0"/>
              </w:rPr>
            </w:pPr>
          </w:p>
          <w:p w:rsidR="00571F15" w:rsidRDefault="00571F15" w:rsidP="001F4FDB">
            <w:pPr>
              <w:rPr>
                <w:rFonts w:asciiTheme="minorHAnsi" w:eastAsia="Verdana" w:hAnsiTheme="minorHAnsi"/>
                <w:noProof/>
                <w:color w:val="auto"/>
                <w:szCs w:val="22"/>
                <w14:cntxtAlts w14:val="0"/>
              </w:rPr>
            </w:pPr>
          </w:p>
          <w:p w:rsidR="00571F15" w:rsidRPr="00CA700C" w:rsidRDefault="00571F15" w:rsidP="001F4FDB">
            <w:pPr>
              <w:rPr>
                <w:rFonts w:asciiTheme="minorHAnsi" w:eastAsia="Verdana" w:hAnsiTheme="minorHAnsi"/>
                <w:noProof/>
                <w:color w:val="auto"/>
                <w:szCs w:val="22"/>
                <w14:cntxtAlts w14:val="0"/>
              </w:rPr>
            </w:pPr>
          </w:p>
          <w:p w:rsidR="00BF5ABE" w:rsidRPr="00CA700C" w:rsidRDefault="00BF5ABE" w:rsidP="001F4FDB">
            <w:pPr>
              <w:rPr>
                <w:rFonts w:asciiTheme="minorHAnsi" w:hAnsiTheme="minorHAnsi"/>
                <w:noProof/>
                <w:szCs w:val="22"/>
                <w:lang w:val="en-GB" w:eastAsia="en-GB"/>
                <w14:cntxtAlts w14:val="0"/>
              </w:rPr>
            </w:pPr>
            <w:r w:rsidRPr="00CA700C">
              <w:rPr>
                <w:rFonts w:asciiTheme="minorHAnsi" w:eastAsia="Verdana" w:hAnsiTheme="minorHAnsi"/>
                <w:noProof/>
                <w:color w:val="auto"/>
                <w:szCs w:val="22"/>
                <w14:cntxtAlts w14:val="0"/>
              </w:rPr>
              <w:t>Roket stove</w:t>
            </w:r>
          </w:p>
        </w:tc>
        <w:tc>
          <w:tcPr>
            <w:tcW w:w="5702" w:type="dxa"/>
            <w:vMerge/>
          </w:tcPr>
          <w:p w:rsidR="00BF5ABE" w:rsidRPr="00CA700C" w:rsidRDefault="00BF5ABE" w:rsidP="000B5253">
            <w:pPr>
              <w:rPr>
                <w:rFonts w:asciiTheme="minorHAnsi" w:eastAsia="Verdana" w:hAnsiTheme="minorHAnsi"/>
                <w:noProof/>
                <w:color w:val="auto"/>
                <w:szCs w:val="22"/>
                <w14:cntxtAlts w14:val="0"/>
              </w:rPr>
            </w:pPr>
          </w:p>
        </w:tc>
      </w:tr>
      <w:tr w:rsidR="000B5253" w:rsidRPr="00CA700C" w:rsidTr="000E3DE6">
        <w:tc>
          <w:tcPr>
            <w:tcW w:w="4146" w:type="dxa"/>
          </w:tcPr>
          <w:p w:rsidR="000B5253" w:rsidRPr="00CA700C" w:rsidRDefault="00AB45EE" w:rsidP="001F4FDB">
            <w:pPr>
              <w:rPr>
                <w:rFonts w:asciiTheme="minorHAnsi" w:eastAsia="Verdana" w:hAnsiTheme="minorHAnsi"/>
                <w:noProof/>
                <w:color w:val="auto"/>
                <w:szCs w:val="22"/>
                <w14:cntxtAlts w14:val="0"/>
              </w:rPr>
            </w:pPr>
            <w:r w:rsidRPr="00CA700C">
              <w:rPr>
                <w:rFonts w:asciiTheme="minorHAnsi" w:hAnsiTheme="minorHAnsi"/>
                <w:noProof/>
                <w:szCs w:val="22"/>
              </w:rPr>
              <w:drawing>
                <wp:inline distT="0" distB="0" distL="0" distR="0" wp14:anchorId="0ADB152B" wp14:editId="11C7B817">
                  <wp:extent cx="2488758" cy="2266122"/>
                  <wp:effectExtent l="0" t="0" r="6985" b="1270"/>
                  <wp:docPr id="10247" name="Picture 8" descr="C:\Users\Ayantu\Desktop\FTA project\Kenya\Photo\New folder (3)\IMG_20240521_11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8" descr="C:\Users\Ayantu\Desktop\FTA project\Kenya\Photo\New folder (3)\IMG_20240521_11140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6506" t="41099" b="8730"/>
                          <a:stretch/>
                        </pic:blipFill>
                        <pic:spPr bwMode="auto">
                          <a:xfrm>
                            <a:off x="0" y="0"/>
                            <a:ext cx="2489959" cy="2267216"/>
                          </a:xfrm>
                          <a:prstGeom prst="rect">
                            <a:avLst/>
                          </a:prstGeom>
                          <a:noFill/>
                          <a:ln>
                            <a:noFill/>
                          </a:ln>
                          <a:extLst>
                            <a:ext uri="{53640926-AAD7-44D8-BBD7-CCE9431645EC}">
                              <a14:shadowObscured xmlns:a14="http://schemas.microsoft.com/office/drawing/2010/main"/>
                            </a:ext>
                          </a:extLst>
                        </pic:spPr>
                      </pic:pic>
                    </a:graphicData>
                  </a:graphic>
                </wp:inline>
              </w:drawing>
            </w:r>
          </w:p>
          <w:p w:rsidR="000E3DE6" w:rsidRPr="00CA700C" w:rsidRDefault="000E3DE6" w:rsidP="001F4FDB">
            <w:pPr>
              <w:rPr>
                <w:rFonts w:asciiTheme="minorHAnsi" w:eastAsia="Verdana" w:hAnsiTheme="minorHAnsi"/>
                <w:noProof/>
                <w:color w:val="auto"/>
                <w:szCs w:val="22"/>
                <w14:cntxtAlts w14:val="0"/>
              </w:rPr>
            </w:pPr>
            <w:r w:rsidRPr="00CA700C">
              <w:rPr>
                <w:rFonts w:asciiTheme="minorHAnsi" w:eastAsia="Verdana" w:hAnsiTheme="minorHAnsi"/>
                <w:noProof/>
                <w:color w:val="auto"/>
                <w:szCs w:val="22"/>
                <w14:cntxtAlts w14:val="0"/>
              </w:rPr>
              <w:t>Kisasa stove</w:t>
            </w:r>
          </w:p>
        </w:tc>
        <w:tc>
          <w:tcPr>
            <w:tcW w:w="5702" w:type="dxa"/>
          </w:tcPr>
          <w:p w:rsidR="00484B35" w:rsidRPr="00CA700C" w:rsidRDefault="00484B35" w:rsidP="00484B35">
            <w:pPr>
              <w:pStyle w:val="ListParagraph"/>
              <w:jc w:val="both"/>
              <w:rPr>
                <w:rStyle w:val="PageNumber"/>
                <w:sz w:val="22"/>
                <w:szCs w:val="22"/>
              </w:rPr>
            </w:pPr>
          </w:p>
          <w:p w:rsidR="00484B35" w:rsidRPr="00CA700C" w:rsidRDefault="00484B35" w:rsidP="00484B35">
            <w:pPr>
              <w:pStyle w:val="ListParagraph"/>
              <w:jc w:val="both"/>
              <w:rPr>
                <w:rStyle w:val="PageNumber"/>
                <w:sz w:val="22"/>
                <w:szCs w:val="22"/>
              </w:rPr>
            </w:pPr>
          </w:p>
          <w:p w:rsidR="007305F1" w:rsidRPr="00CA700C" w:rsidRDefault="007305F1" w:rsidP="00DF232A">
            <w:pPr>
              <w:pStyle w:val="ListParagraph"/>
              <w:numPr>
                <w:ilvl w:val="0"/>
                <w:numId w:val="20"/>
              </w:numPr>
              <w:jc w:val="both"/>
              <w:rPr>
                <w:rStyle w:val="PageNumber"/>
                <w:sz w:val="22"/>
                <w:szCs w:val="22"/>
              </w:rPr>
            </w:pPr>
            <w:r w:rsidRPr="00CA700C">
              <w:rPr>
                <w:rStyle w:val="PageNumber"/>
                <w:sz w:val="22"/>
                <w:szCs w:val="22"/>
              </w:rPr>
              <w:t>Locally built from bricks, sand and cement with clay liner</w:t>
            </w:r>
          </w:p>
          <w:p w:rsidR="000E3DE6" w:rsidRPr="00CA700C" w:rsidRDefault="000E3DE6" w:rsidP="00DF232A">
            <w:pPr>
              <w:pStyle w:val="ListParagraph"/>
              <w:numPr>
                <w:ilvl w:val="0"/>
                <w:numId w:val="20"/>
              </w:numPr>
              <w:jc w:val="both"/>
              <w:rPr>
                <w:rStyle w:val="PageNumber"/>
                <w:sz w:val="22"/>
                <w:szCs w:val="22"/>
              </w:rPr>
            </w:pPr>
            <w:r w:rsidRPr="00CA700C">
              <w:rPr>
                <w:rStyle w:val="PageNumber"/>
                <w:sz w:val="22"/>
                <w:szCs w:val="22"/>
              </w:rPr>
              <w:t>26% thermal efficiency</w:t>
            </w:r>
          </w:p>
          <w:p w:rsidR="00484B35" w:rsidRPr="00CA700C" w:rsidRDefault="00484B35" w:rsidP="00DF232A">
            <w:pPr>
              <w:pStyle w:val="ListParagraph"/>
              <w:numPr>
                <w:ilvl w:val="0"/>
                <w:numId w:val="20"/>
              </w:numPr>
              <w:jc w:val="both"/>
              <w:rPr>
                <w:rStyle w:val="PageNumber"/>
                <w:sz w:val="22"/>
                <w:szCs w:val="22"/>
              </w:rPr>
            </w:pPr>
            <w:r w:rsidRPr="00CA700C">
              <w:rPr>
                <w:rStyle w:val="PageNumber"/>
                <w:sz w:val="22"/>
                <w:szCs w:val="22"/>
              </w:rPr>
              <w:t>life span of more than 15 years</w:t>
            </w:r>
          </w:p>
          <w:p w:rsidR="000E3DE6" w:rsidRPr="00CA700C" w:rsidRDefault="000E3DE6" w:rsidP="00DF232A">
            <w:pPr>
              <w:pStyle w:val="ListParagraph"/>
              <w:numPr>
                <w:ilvl w:val="0"/>
                <w:numId w:val="20"/>
              </w:numPr>
              <w:jc w:val="both"/>
              <w:rPr>
                <w:rFonts w:asciiTheme="minorHAnsi" w:hAnsiTheme="minorHAnsi"/>
                <w:szCs w:val="22"/>
              </w:rPr>
            </w:pPr>
            <w:r w:rsidRPr="00CA700C">
              <w:rPr>
                <w:rStyle w:val="PageNumber"/>
                <w:sz w:val="22"/>
                <w:szCs w:val="22"/>
              </w:rPr>
              <w:t xml:space="preserve">low indoor air pollution </w:t>
            </w:r>
          </w:p>
          <w:p w:rsidR="000B5253" w:rsidRPr="00CA700C" w:rsidRDefault="000B5253" w:rsidP="001F4FDB">
            <w:pPr>
              <w:rPr>
                <w:rFonts w:asciiTheme="minorHAnsi" w:eastAsia="Verdana" w:hAnsiTheme="minorHAnsi"/>
                <w:noProof/>
                <w:color w:val="auto"/>
                <w:szCs w:val="22"/>
                <w14:cntxtAlts w14:val="0"/>
              </w:rPr>
            </w:pPr>
          </w:p>
        </w:tc>
      </w:tr>
    </w:tbl>
    <w:p w:rsidR="004473A5" w:rsidRPr="00CA700C" w:rsidRDefault="004473A5" w:rsidP="004473A5">
      <w:pPr>
        <w:pStyle w:val="SectionList"/>
        <w:rPr>
          <w:rFonts w:eastAsia="MS Mincho"/>
        </w:rPr>
      </w:pPr>
      <w:r w:rsidRPr="00CA700C">
        <w:rPr>
          <w:rFonts w:eastAsia="MS Mincho"/>
        </w:rPr>
        <w:t xml:space="preserve">Target/Indicator for each of the minimum three SDGs targeted by the </w:t>
      </w:r>
      <w:proofErr w:type="spellStart"/>
      <w:r w:rsidRPr="00CA700C">
        <w:rPr>
          <w:rFonts w:eastAsia="MS Mincho"/>
        </w:rPr>
        <w:t>P</w:t>
      </w:r>
      <w:r w:rsidR="00E038A9" w:rsidRPr="00CA700C">
        <w:rPr>
          <w:rFonts w:eastAsia="MS Mincho"/>
        </w:rPr>
        <w:t>o</w:t>
      </w:r>
      <w:r w:rsidRPr="00CA700C">
        <w:rPr>
          <w:rFonts w:eastAsia="MS Mincho"/>
        </w:rPr>
        <w:t>A</w:t>
      </w:r>
      <w:proofErr w:type="spellEnd"/>
      <w:r w:rsidRPr="00CA700C">
        <w:rPr>
          <w:rFonts w:eastAsia="MS Mincho"/>
        </w:rPr>
        <w:t xml:space="preserve"> </w:t>
      </w:r>
    </w:p>
    <w:p w:rsidR="00C456DD" w:rsidRPr="00CA700C" w:rsidRDefault="00C456DD" w:rsidP="00863E18">
      <w:pPr>
        <w:rPr>
          <w:rFonts w:asciiTheme="minorHAnsi" w:hAnsiTheme="minorHAnsi"/>
          <w:color w:val="auto"/>
          <w:szCs w:val="22"/>
          <w:lang w:eastAsia="de-DE"/>
        </w:rPr>
      </w:pPr>
    </w:p>
    <w:p w:rsidR="00863E18" w:rsidRDefault="00863E18">
      <w:pPr>
        <w:rPr>
          <w:rFonts w:asciiTheme="minorHAnsi" w:hAnsiTheme="minorHAnsi"/>
          <w:color w:val="auto"/>
          <w:szCs w:val="22"/>
          <w:lang w:eastAsia="de-DE"/>
        </w:rPr>
      </w:pPr>
      <w:r w:rsidRPr="00CA700C">
        <w:rPr>
          <w:rFonts w:asciiTheme="minorHAnsi" w:hAnsiTheme="minorHAnsi"/>
          <w:color w:val="auto"/>
          <w:szCs w:val="22"/>
          <w:lang w:eastAsia="de-DE"/>
        </w:rPr>
        <w:t>&gt;&gt;</w:t>
      </w:r>
    </w:p>
    <w:tbl>
      <w:tblPr>
        <w:tblStyle w:val="GSTableSimple"/>
        <w:tblW w:w="5000" w:type="pct"/>
        <w:tblLayout w:type="fixed"/>
        <w:tblLook w:val="0620" w:firstRow="1" w:lastRow="0" w:firstColumn="0" w:lastColumn="0" w:noHBand="1" w:noVBand="1"/>
      </w:tblPr>
      <w:tblGrid>
        <w:gridCol w:w="3300"/>
        <w:gridCol w:w="2889"/>
        <w:gridCol w:w="3557"/>
      </w:tblGrid>
      <w:tr w:rsidR="00CA700C" w:rsidRPr="004617F7" w:rsidTr="006C53C5">
        <w:trPr>
          <w:cnfStyle w:val="100000000000" w:firstRow="1" w:lastRow="0" w:firstColumn="0" w:lastColumn="0" w:oddVBand="0" w:evenVBand="0" w:oddHBand="0" w:evenHBand="0" w:firstRowFirstColumn="0" w:firstRowLastColumn="0" w:lastRowFirstColumn="0" w:lastRowLastColumn="0"/>
        </w:trPr>
        <w:tc>
          <w:tcPr>
            <w:tcW w:w="1693" w:type="pct"/>
            <w:vMerge w:val="restart"/>
          </w:tcPr>
          <w:p w:rsidR="00CA700C" w:rsidRPr="004617F7" w:rsidRDefault="00CA700C" w:rsidP="00930BAF">
            <w:pPr>
              <w:jc w:val="center"/>
              <w:rPr>
                <w:color w:val="00BABE"/>
              </w:rPr>
            </w:pPr>
            <w:r w:rsidRPr="004617F7">
              <w:rPr>
                <w:color w:val="00BABE"/>
              </w:rPr>
              <w:t>SUSTAINABLE DEVELOPMENT GOALS TARGETED</w:t>
            </w:r>
          </w:p>
        </w:tc>
        <w:tc>
          <w:tcPr>
            <w:tcW w:w="1482" w:type="pct"/>
            <w:vMerge w:val="restart"/>
          </w:tcPr>
          <w:p w:rsidR="00CA700C" w:rsidRPr="004617F7" w:rsidRDefault="00CA700C" w:rsidP="00930BAF">
            <w:pPr>
              <w:jc w:val="center"/>
              <w:rPr>
                <w:color w:val="00BABE"/>
              </w:rPr>
            </w:pPr>
            <w:r w:rsidRPr="004617F7">
              <w:rPr>
                <w:color w:val="00BABE"/>
              </w:rPr>
              <w:t>MOST RELEVANT SDG TARGET</w:t>
            </w:r>
          </w:p>
        </w:tc>
        <w:tc>
          <w:tcPr>
            <w:tcW w:w="1825" w:type="pct"/>
          </w:tcPr>
          <w:p w:rsidR="00CA700C" w:rsidRPr="004617F7" w:rsidRDefault="00CA700C" w:rsidP="00930BAF">
            <w:pPr>
              <w:jc w:val="center"/>
              <w:rPr>
                <w:color w:val="00BABE"/>
              </w:rPr>
            </w:pPr>
            <w:r w:rsidRPr="004617F7">
              <w:rPr>
                <w:color w:val="00BABE"/>
              </w:rPr>
              <w:t>SDG IMPACT</w:t>
            </w:r>
          </w:p>
        </w:tc>
      </w:tr>
      <w:tr w:rsidR="00CA700C" w:rsidRPr="004617F7" w:rsidTr="006C53C5">
        <w:tc>
          <w:tcPr>
            <w:tcW w:w="1693" w:type="pct"/>
            <w:vMerge/>
          </w:tcPr>
          <w:p w:rsidR="00CA700C" w:rsidRPr="004617F7" w:rsidRDefault="00CA700C" w:rsidP="00930BAF">
            <w:pPr>
              <w:jc w:val="center"/>
              <w:rPr>
                <w:b/>
                <w:color w:val="00BABE"/>
              </w:rPr>
            </w:pPr>
          </w:p>
        </w:tc>
        <w:tc>
          <w:tcPr>
            <w:tcW w:w="1482" w:type="pct"/>
            <w:vMerge/>
          </w:tcPr>
          <w:p w:rsidR="00CA700C" w:rsidRPr="004617F7" w:rsidRDefault="00CA700C" w:rsidP="00930BAF">
            <w:pPr>
              <w:jc w:val="center"/>
              <w:rPr>
                <w:b/>
                <w:color w:val="00BABE"/>
              </w:rPr>
            </w:pPr>
          </w:p>
        </w:tc>
        <w:tc>
          <w:tcPr>
            <w:tcW w:w="1825" w:type="pct"/>
          </w:tcPr>
          <w:p w:rsidR="00CA700C" w:rsidRPr="004617F7" w:rsidRDefault="00CA700C" w:rsidP="00930BAF">
            <w:pPr>
              <w:jc w:val="center"/>
              <w:rPr>
                <w:b/>
                <w:color w:val="00BABE"/>
              </w:rPr>
            </w:pPr>
            <w:r w:rsidRPr="004617F7">
              <w:rPr>
                <w:b/>
                <w:color w:val="00BABE"/>
              </w:rPr>
              <w:t>INDICATOR (SELECTED IN SDG TOOL)</w:t>
            </w:r>
          </w:p>
        </w:tc>
      </w:tr>
      <w:tr w:rsidR="006C53C5" w:rsidRPr="007D68C9" w:rsidTr="006C53C5">
        <w:tc>
          <w:tcPr>
            <w:tcW w:w="1693" w:type="pct"/>
          </w:tcPr>
          <w:p w:rsidR="006C53C5" w:rsidRPr="00256D56" w:rsidRDefault="006C53C5" w:rsidP="00930BAF">
            <w:r w:rsidRPr="00256D56">
              <w:t>13 Climate Action (mandatory)</w:t>
            </w:r>
          </w:p>
        </w:tc>
        <w:tc>
          <w:tcPr>
            <w:tcW w:w="1482" w:type="pct"/>
            <w:vAlign w:val="top"/>
          </w:tcPr>
          <w:p w:rsidR="006C53C5" w:rsidRPr="00256D56" w:rsidRDefault="006C53C5" w:rsidP="00930BAF">
            <w:r w:rsidRPr="00CA700C">
              <w:rPr>
                <w:rFonts w:asciiTheme="minorHAnsi" w:hAnsiTheme="minorHAnsi"/>
                <w:color w:val="4D4D4B"/>
                <w:szCs w:val="22"/>
              </w:rPr>
              <w:t xml:space="preserve">13.2 Integrate climate change measures into national policies, strategies and planning </w:t>
            </w:r>
          </w:p>
        </w:tc>
        <w:tc>
          <w:tcPr>
            <w:tcW w:w="1825" w:type="pct"/>
            <w:vAlign w:val="top"/>
          </w:tcPr>
          <w:p w:rsidR="006C53C5" w:rsidRPr="00256D56" w:rsidRDefault="006C53C5" w:rsidP="00930BAF">
            <w:r w:rsidRPr="00CA700C">
              <w:rPr>
                <w:rFonts w:asciiTheme="minorHAnsi" w:hAnsiTheme="minorHAnsi"/>
                <w:color w:val="4D4D4B"/>
                <w:szCs w:val="22"/>
              </w:rPr>
              <w:t xml:space="preserve">13.2.2: Total greenhouse gas emissions per year </w:t>
            </w:r>
          </w:p>
        </w:tc>
      </w:tr>
      <w:tr w:rsidR="006C53C5" w:rsidRPr="007D68C9" w:rsidTr="006C53C5">
        <w:tc>
          <w:tcPr>
            <w:tcW w:w="1693" w:type="pct"/>
          </w:tcPr>
          <w:p w:rsidR="006C53C5" w:rsidRPr="00256D56" w:rsidRDefault="006C53C5" w:rsidP="00930BAF">
            <w:r w:rsidRPr="00CA700C">
              <w:rPr>
                <w:rFonts w:asciiTheme="minorHAnsi" w:hAnsiTheme="minorHAnsi"/>
                <w:color w:val="auto"/>
                <w:szCs w:val="22"/>
              </w:rPr>
              <w:t xml:space="preserve">3: Good health and  well being </w:t>
            </w:r>
          </w:p>
        </w:tc>
        <w:tc>
          <w:tcPr>
            <w:tcW w:w="1482" w:type="pct"/>
          </w:tcPr>
          <w:p w:rsidR="006C53C5" w:rsidRPr="00256D56" w:rsidRDefault="006C53C5" w:rsidP="00930BAF">
            <w:r w:rsidRPr="00CA700C">
              <w:rPr>
                <w:rFonts w:asciiTheme="minorHAnsi" w:hAnsiTheme="minorHAnsi"/>
                <w:color w:val="auto"/>
                <w:szCs w:val="22"/>
              </w:rPr>
              <w:t>3.9 By 2030, substantially reduce the number of deaths and illnesses from hazardous chemicals and air, water and soil pollution and contamination</w:t>
            </w:r>
          </w:p>
        </w:tc>
        <w:tc>
          <w:tcPr>
            <w:tcW w:w="1825" w:type="pct"/>
          </w:tcPr>
          <w:p w:rsidR="006C53C5" w:rsidRPr="00CA700C" w:rsidRDefault="006C53C5" w:rsidP="00930BAF">
            <w:pPr>
              <w:rPr>
                <w:rFonts w:asciiTheme="minorHAnsi" w:hAnsiTheme="minorHAnsi"/>
                <w:color w:val="auto"/>
                <w:szCs w:val="22"/>
              </w:rPr>
            </w:pPr>
            <w:r w:rsidRPr="00CA700C">
              <w:rPr>
                <w:rFonts w:asciiTheme="minorHAnsi" w:hAnsiTheme="minorHAnsi"/>
                <w:color w:val="auto"/>
                <w:szCs w:val="22"/>
              </w:rPr>
              <w:t>3.9.1 Mortality rate attributed to household and ambient air pollution</w:t>
            </w:r>
          </w:p>
          <w:p w:rsidR="006C53C5" w:rsidRPr="00256D56" w:rsidRDefault="006C53C5" w:rsidP="00930BAF"/>
        </w:tc>
      </w:tr>
      <w:tr w:rsidR="006C53C5" w:rsidRPr="007D68C9" w:rsidTr="006C53C5">
        <w:tc>
          <w:tcPr>
            <w:tcW w:w="1693" w:type="pct"/>
          </w:tcPr>
          <w:p w:rsidR="006C53C5" w:rsidRPr="00256D56" w:rsidRDefault="006C53C5" w:rsidP="00930BAF">
            <w:r w:rsidRPr="00CA700C">
              <w:rPr>
                <w:rFonts w:asciiTheme="minorHAnsi" w:hAnsiTheme="minorHAnsi"/>
                <w:color w:val="auto"/>
                <w:szCs w:val="22"/>
              </w:rPr>
              <w:t>5: Gender equality</w:t>
            </w:r>
          </w:p>
        </w:tc>
        <w:tc>
          <w:tcPr>
            <w:tcW w:w="1482" w:type="pct"/>
          </w:tcPr>
          <w:p w:rsidR="006C53C5" w:rsidRPr="00256D56" w:rsidRDefault="006C53C5" w:rsidP="00930BAF">
            <w:r w:rsidRPr="00CA700C">
              <w:rPr>
                <w:rFonts w:asciiTheme="minorHAnsi" w:hAnsiTheme="minorHAnsi"/>
                <w:color w:val="auto"/>
                <w:szCs w:val="22"/>
              </w:rPr>
              <w:t>5.4 Recognize and value unpaid care and domestic work through the provision of public services, infrastructure and social protection policies and the promotion of shared responsibility within the household and the family as nationally appropriate</w:t>
            </w:r>
          </w:p>
        </w:tc>
        <w:tc>
          <w:tcPr>
            <w:tcW w:w="1825" w:type="pct"/>
          </w:tcPr>
          <w:p w:rsidR="006C53C5" w:rsidRPr="00256D56" w:rsidRDefault="006C53C5" w:rsidP="00930BAF">
            <w:r w:rsidRPr="00CA700C">
              <w:rPr>
                <w:rFonts w:asciiTheme="minorHAnsi" w:hAnsiTheme="minorHAnsi"/>
                <w:color w:val="auto"/>
                <w:szCs w:val="22"/>
              </w:rPr>
              <w:t>5.4.1 Proportion of time spent on unpaid domestic and care work, by sex, age and location.</w:t>
            </w:r>
          </w:p>
        </w:tc>
      </w:tr>
      <w:tr w:rsidR="006C53C5" w:rsidRPr="007D68C9" w:rsidTr="006C53C5">
        <w:tc>
          <w:tcPr>
            <w:tcW w:w="1693" w:type="pct"/>
          </w:tcPr>
          <w:p w:rsidR="006C53C5" w:rsidRPr="00256D56" w:rsidRDefault="006C53C5" w:rsidP="00930BAF">
            <w:r w:rsidRPr="00CA700C">
              <w:rPr>
                <w:rFonts w:asciiTheme="minorHAnsi" w:hAnsiTheme="minorHAnsi"/>
                <w:color w:val="auto"/>
                <w:szCs w:val="22"/>
              </w:rPr>
              <w:t xml:space="preserve">7:Affordability and clean energy </w:t>
            </w:r>
          </w:p>
        </w:tc>
        <w:tc>
          <w:tcPr>
            <w:tcW w:w="1482" w:type="pct"/>
          </w:tcPr>
          <w:p w:rsidR="006C53C5" w:rsidRPr="00CA700C" w:rsidRDefault="006C53C5" w:rsidP="00930BAF">
            <w:pPr>
              <w:rPr>
                <w:rFonts w:asciiTheme="minorHAnsi" w:hAnsiTheme="minorHAnsi"/>
                <w:color w:val="auto"/>
                <w:szCs w:val="22"/>
              </w:rPr>
            </w:pPr>
            <w:r w:rsidRPr="00CA700C">
              <w:rPr>
                <w:rFonts w:asciiTheme="minorHAnsi" w:hAnsiTheme="minorHAnsi"/>
                <w:color w:val="auto"/>
                <w:szCs w:val="22"/>
              </w:rPr>
              <w:t>7.1 By 2030, ensure universal access to affordable, reliable and modern energy services</w:t>
            </w:r>
          </w:p>
          <w:p w:rsidR="006C53C5" w:rsidRPr="00256D56" w:rsidRDefault="006C53C5" w:rsidP="00930BAF">
            <w:r w:rsidRPr="00CA700C">
              <w:rPr>
                <w:rFonts w:asciiTheme="minorHAnsi" w:hAnsiTheme="minorHAnsi"/>
                <w:color w:val="auto"/>
                <w:szCs w:val="22"/>
              </w:rPr>
              <w:t>7.3 By 2030, double the global rate of improvement in energy efficiency</w:t>
            </w:r>
          </w:p>
        </w:tc>
        <w:tc>
          <w:tcPr>
            <w:tcW w:w="1825" w:type="pct"/>
          </w:tcPr>
          <w:p w:rsidR="006C53C5" w:rsidRPr="00CA700C" w:rsidRDefault="006C53C5" w:rsidP="00930BAF">
            <w:pPr>
              <w:pStyle w:val="Default"/>
              <w:rPr>
                <w:rFonts w:asciiTheme="minorHAnsi" w:hAnsiTheme="minorHAnsi"/>
                <w:color w:val="4D4D4B"/>
                <w:sz w:val="22"/>
                <w:szCs w:val="22"/>
              </w:rPr>
            </w:pPr>
            <w:r w:rsidRPr="00CA700C">
              <w:rPr>
                <w:rFonts w:asciiTheme="minorHAnsi" w:hAnsiTheme="minorHAnsi"/>
                <w:color w:val="4D4D4B"/>
                <w:sz w:val="22"/>
                <w:szCs w:val="22"/>
              </w:rPr>
              <w:t xml:space="preserve">7.1.2 Proportion of population with Primary reliance on improved cooking technology and fuels </w:t>
            </w:r>
          </w:p>
          <w:p w:rsidR="006C53C5" w:rsidRPr="00256D56" w:rsidRDefault="006C53C5" w:rsidP="00930BAF"/>
        </w:tc>
      </w:tr>
    </w:tbl>
    <w:p w:rsidR="00CA700C" w:rsidRDefault="00CA700C">
      <w:pPr>
        <w:rPr>
          <w:rFonts w:asciiTheme="minorHAnsi" w:hAnsiTheme="minorHAnsi"/>
          <w:color w:val="auto"/>
          <w:szCs w:val="22"/>
          <w:lang w:eastAsia="de-DE"/>
        </w:rPr>
      </w:pPr>
    </w:p>
    <w:p w:rsidR="004473A5" w:rsidRPr="00CA700C" w:rsidRDefault="004473A5" w:rsidP="004473A5">
      <w:pPr>
        <w:pStyle w:val="SectionList"/>
      </w:pPr>
      <w:r w:rsidRPr="00CA700C">
        <w:t>Coordinating/managing entity</w:t>
      </w:r>
    </w:p>
    <w:p w:rsidR="004D501A" w:rsidRPr="00CA700C" w:rsidRDefault="004473A5" w:rsidP="00D74686">
      <w:pPr>
        <w:jc w:val="both"/>
        <w:rPr>
          <w:rFonts w:asciiTheme="minorHAnsi" w:eastAsia="Verdana" w:hAnsiTheme="minorHAnsi"/>
          <w:color w:val="auto"/>
          <w:szCs w:val="22"/>
          <w:lang w:eastAsia="de-DE"/>
        </w:rPr>
      </w:pPr>
      <w:r w:rsidRPr="00CA700C">
        <w:rPr>
          <w:rFonts w:asciiTheme="minorHAnsi" w:hAnsiTheme="minorHAnsi"/>
          <w:color w:val="auto"/>
          <w:szCs w:val="22"/>
          <w:lang w:eastAsia="de-DE"/>
        </w:rPr>
        <w:t>&gt;&gt;</w:t>
      </w:r>
      <w:r w:rsidR="001F4FDB" w:rsidRPr="00CA700C">
        <w:rPr>
          <w:rFonts w:asciiTheme="minorHAnsi" w:eastAsia="Verdana" w:hAnsiTheme="minorHAnsi"/>
          <w:color w:val="auto"/>
          <w:szCs w:val="22"/>
          <w:lang w:eastAsia="de-DE"/>
        </w:rPr>
        <w:t xml:space="preserve"> </w:t>
      </w:r>
    </w:p>
    <w:p w:rsidR="004473A5" w:rsidRPr="00CA700C" w:rsidRDefault="004D501A" w:rsidP="00D74686">
      <w:pPr>
        <w:jc w:val="both"/>
        <w:rPr>
          <w:rFonts w:asciiTheme="minorHAnsi" w:hAnsiTheme="minorHAnsi"/>
          <w:color w:val="auto"/>
          <w:szCs w:val="22"/>
          <w:lang w:eastAsia="de-DE"/>
        </w:rPr>
      </w:pPr>
      <w:r w:rsidRPr="00CA700C">
        <w:rPr>
          <w:rFonts w:asciiTheme="minorHAnsi" w:eastAsia="Verdana" w:hAnsiTheme="minorHAnsi"/>
          <w:color w:val="auto"/>
          <w:szCs w:val="22"/>
          <w:lang w:eastAsia="de-DE"/>
        </w:rPr>
        <w:t xml:space="preserve">The </w:t>
      </w:r>
      <w:r w:rsidR="001F4FDB" w:rsidRPr="00CA700C">
        <w:rPr>
          <w:rFonts w:asciiTheme="minorHAnsi" w:eastAsia="Verdana" w:hAnsiTheme="minorHAnsi"/>
          <w:color w:val="auto"/>
          <w:szCs w:val="22"/>
          <w:lang w:eastAsia="de-DE"/>
        </w:rPr>
        <w:t xml:space="preserve">CME is the Horn of Africa Regional Environment Centre and Network-Addis Ababa University </w:t>
      </w:r>
      <w:r w:rsidRPr="00CA700C">
        <w:rPr>
          <w:rFonts w:asciiTheme="minorHAnsi" w:eastAsia="Verdana" w:hAnsiTheme="minorHAnsi"/>
          <w:color w:val="auto"/>
          <w:szCs w:val="22"/>
          <w:lang w:eastAsia="de-DE"/>
        </w:rPr>
        <w:t>(</w:t>
      </w:r>
      <w:proofErr w:type="spellStart"/>
      <w:r w:rsidRPr="00CA700C">
        <w:rPr>
          <w:rFonts w:asciiTheme="minorHAnsi" w:eastAsia="Verdana" w:hAnsiTheme="minorHAnsi"/>
          <w:color w:val="auto"/>
          <w:szCs w:val="22"/>
          <w:lang w:eastAsia="de-DE"/>
        </w:rPr>
        <w:t>HoAREC&amp;N-AAU</w:t>
      </w:r>
      <w:proofErr w:type="spellEnd"/>
      <w:r w:rsidRPr="00CA700C">
        <w:rPr>
          <w:rFonts w:asciiTheme="minorHAnsi" w:eastAsia="Verdana" w:hAnsiTheme="minorHAnsi"/>
          <w:color w:val="auto"/>
          <w:szCs w:val="22"/>
          <w:lang w:eastAsia="de-DE"/>
        </w:rPr>
        <w:t xml:space="preserve">) </w:t>
      </w:r>
    </w:p>
    <w:p w:rsidR="004473A5" w:rsidRPr="00CA700C" w:rsidRDefault="004473A5" w:rsidP="004473A5">
      <w:pPr>
        <w:pStyle w:val="SectionList"/>
      </w:pPr>
      <w:r w:rsidRPr="00CA700C">
        <w:t xml:space="preserve">Funding sources of </w:t>
      </w:r>
      <w:proofErr w:type="spellStart"/>
      <w:r w:rsidRPr="00CA700C">
        <w:t>PoA</w:t>
      </w:r>
      <w:proofErr w:type="spellEnd"/>
    </w:p>
    <w:p w:rsidR="00060A09" w:rsidRPr="00CA700C" w:rsidRDefault="004473A5" w:rsidP="001F4FDB">
      <w:pPr>
        <w:spacing w:line="276" w:lineRule="auto"/>
        <w:contextualSpacing w:val="0"/>
        <w:jc w:val="both"/>
        <w:rPr>
          <w:rFonts w:asciiTheme="minorHAnsi" w:eastAsia="Verdana" w:hAnsiTheme="minorHAnsi"/>
          <w:color w:val="auto"/>
          <w:szCs w:val="22"/>
          <w:lang w:val="en-GB"/>
        </w:rPr>
      </w:pPr>
      <w:r w:rsidRPr="00CA700C">
        <w:rPr>
          <w:rFonts w:asciiTheme="minorHAnsi" w:hAnsiTheme="minorHAnsi"/>
          <w:color w:val="auto"/>
          <w:szCs w:val="22"/>
          <w:lang w:val="en-GB"/>
        </w:rPr>
        <w:t>&gt;&gt;</w:t>
      </w:r>
      <w:r w:rsidR="001F4FDB" w:rsidRPr="00CA700C">
        <w:rPr>
          <w:rFonts w:asciiTheme="minorHAnsi" w:eastAsia="Verdana" w:hAnsiTheme="minorHAnsi"/>
          <w:color w:val="auto"/>
          <w:szCs w:val="22"/>
          <w:lang w:val="en-GB"/>
        </w:rPr>
        <w:t xml:space="preserve"> </w:t>
      </w:r>
    </w:p>
    <w:p w:rsidR="00481246" w:rsidRPr="00CA700C" w:rsidRDefault="00060A09" w:rsidP="001F4FDB">
      <w:pPr>
        <w:spacing w:line="276" w:lineRule="auto"/>
        <w:contextualSpacing w:val="0"/>
        <w:jc w:val="both"/>
        <w:rPr>
          <w:rFonts w:asciiTheme="minorHAnsi" w:eastAsia="Verdana" w:hAnsiTheme="minorHAnsi"/>
          <w:color w:val="auto"/>
          <w:szCs w:val="22"/>
        </w:rPr>
      </w:pPr>
      <w:r w:rsidRPr="00CA700C">
        <w:rPr>
          <w:rFonts w:asciiTheme="minorHAnsi" w:eastAsia="Verdana" w:hAnsiTheme="minorHAnsi"/>
          <w:color w:val="auto"/>
          <w:szCs w:val="22"/>
          <w:lang w:val="en-GB"/>
        </w:rPr>
        <w:t xml:space="preserve">The initial capital to initiate local production, </w:t>
      </w:r>
      <w:r w:rsidR="001E240F" w:rsidRPr="00CA700C">
        <w:rPr>
          <w:rFonts w:asciiTheme="minorHAnsi" w:eastAsia="Verdana" w:hAnsiTheme="minorHAnsi"/>
          <w:color w:val="auto"/>
          <w:szCs w:val="22"/>
          <w:lang w:val="en-GB"/>
        </w:rPr>
        <w:t>distribution</w:t>
      </w:r>
      <w:r w:rsidRPr="00CA700C">
        <w:rPr>
          <w:rFonts w:asciiTheme="minorHAnsi" w:eastAsia="Verdana" w:hAnsiTheme="minorHAnsi"/>
          <w:color w:val="auto"/>
          <w:szCs w:val="22"/>
          <w:lang w:val="en-GB"/>
        </w:rPr>
        <w:t xml:space="preserve"> and installation</w:t>
      </w:r>
      <w:r w:rsidR="001E240F" w:rsidRPr="00CA700C">
        <w:rPr>
          <w:rFonts w:asciiTheme="minorHAnsi" w:eastAsia="Verdana" w:hAnsiTheme="minorHAnsi"/>
          <w:color w:val="auto"/>
          <w:szCs w:val="22"/>
          <w:lang w:val="en-GB"/>
        </w:rPr>
        <w:t xml:space="preserve"> will be covered from loan finance or pre-finance from investors</w:t>
      </w:r>
      <w:r w:rsidR="00567C3D" w:rsidRPr="00CA700C">
        <w:rPr>
          <w:rFonts w:asciiTheme="minorHAnsi" w:eastAsia="Verdana" w:hAnsiTheme="minorHAnsi"/>
          <w:color w:val="auto"/>
          <w:szCs w:val="22"/>
          <w:lang w:val="en-GB"/>
        </w:rPr>
        <w:t xml:space="preserve"> or equity that will be backed from the carbon sales</w:t>
      </w:r>
      <w:r w:rsidR="001E240F" w:rsidRPr="00CA700C">
        <w:rPr>
          <w:rFonts w:asciiTheme="minorHAnsi" w:eastAsia="Verdana" w:hAnsiTheme="minorHAnsi"/>
          <w:color w:val="auto"/>
          <w:szCs w:val="22"/>
          <w:lang w:val="en-GB"/>
        </w:rPr>
        <w:t xml:space="preserve">. </w:t>
      </w:r>
      <w:r w:rsidRPr="00CA700C">
        <w:rPr>
          <w:rFonts w:asciiTheme="minorHAnsi" w:eastAsia="Verdana" w:hAnsiTheme="minorHAnsi"/>
          <w:color w:val="auto"/>
          <w:szCs w:val="22"/>
          <w:lang w:val="en-GB"/>
        </w:rPr>
        <w:t xml:space="preserve"> </w:t>
      </w:r>
      <w:r w:rsidR="001E240F" w:rsidRPr="00CA700C">
        <w:rPr>
          <w:rFonts w:asciiTheme="minorHAnsi" w:eastAsia="Verdana" w:hAnsiTheme="minorHAnsi"/>
          <w:color w:val="auto"/>
          <w:szCs w:val="22"/>
          <w:lang w:val="en-GB"/>
        </w:rPr>
        <w:t xml:space="preserve">The CME </w:t>
      </w:r>
      <w:r w:rsidR="00933CB1" w:rsidRPr="00CA700C">
        <w:rPr>
          <w:rFonts w:asciiTheme="minorHAnsi" w:eastAsia="Verdana" w:hAnsiTheme="minorHAnsi"/>
          <w:color w:val="auto"/>
          <w:szCs w:val="22"/>
          <w:lang w:val="en-GB"/>
        </w:rPr>
        <w:t>entirely</w:t>
      </w:r>
      <w:r w:rsidR="001E240F" w:rsidRPr="00CA700C">
        <w:rPr>
          <w:rFonts w:asciiTheme="minorHAnsi" w:eastAsia="Verdana" w:hAnsiTheme="minorHAnsi"/>
          <w:color w:val="auto"/>
          <w:szCs w:val="22"/>
          <w:lang w:val="en-GB"/>
        </w:rPr>
        <w:t xml:space="preserve"> relies on </w:t>
      </w:r>
      <w:r w:rsidR="00CD35F6" w:rsidRPr="00CA700C">
        <w:rPr>
          <w:rFonts w:asciiTheme="minorHAnsi" w:eastAsia="Verdana" w:hAnsiTheme="minorHAnsi"/>
          <w:color w:val="auto"/>
          <w:szCs w:val="22"/>
          <w:lang w:val="en-GB"/>
        </w:rPr>
        <w:t xml:space="preserve">carbon financing to support the projects and </w:t>
      </w:r>
      <w:r w:rsidR="001F4FDB" w:rsidRPr="00CA700C">
        <w:rPr>
          <w:rFonts w:asciiTheme="minorHAnsi" w:eastAsia="Verdana" w:hAnsiTheme="minorHAnsi"/>
          <w:color w:val="auto"/>
          <w:szCs w:val="22"/>
        </w:rPr>
        <w:t xml:space="preserve">public funding will not </w:t>
      </w:r>
      <w:r w:rsidR="00CD35F6" w:rsidRPr="00CA700C">
        <w:rPr>
          <w:rFonts w:asciiTheme="minorHAnsi" w:eastAsia="Verdana" w:hAnsiTheme="minorHAnsi"/>
          <w:color w:val="auto"/>
          <w:szCs w:val="22"/>
        </w:rPr>
        <w:t>be introduced</w:t>
      </w:r>
      <w:r w:rsidR="001F4FDB" w:rsidRPr="00CA700C">
        <w:rPr>
          <w:rFonts w:asciiTheme="minorHAnsi" w:eastAsia="Verdana" w:hAnsiTheme="minorHAnsi"/>
          <w:color w:val="auto"/>
          <w:szCs w:val="22"/>
        </w:rPr>
        <w:t>.</w:t>
      </w:r>
      <w:r w:rsidR="00933CB1" w:rsidRPr="00CA700C">
        <w:rPr>
          <w:rFonts w:asciiTheme="minorHAnsi" w:eastAsia="Verdana" w:hAnsiTheme="minorHAnsi"/>
          <w:color w:val="auto"/>
          <w:szCs w:val="22"/>
        </w:rPr>
        <w:t xml:space="preserve"> </w:t>
      </w:r>
    </w:p>
    <w:p w:rsidR="001F4FDB" w:rsidRPr="00CA700C" w:rsidRDefault="00933CB1" w:rsidP="001F4FDB">
      <w:pPr>
        <w:spacing w:line="276" w:lineRule="auto"/>
        <w:contextualSpacing w:val="0"/>
        <w:jc w:val="both"/>
        <w:rPr>
          <w:rFonts w:asciiTheme="minorHAnsi" w:eastAsia="Verdana" w:hAnsiTheme="minorHAnsi"/>
          <w:color w:val="auto"/>
          <w:szCs w:val="22"/>
          <w:lang w:val="en-GB"/>
        </w:rPr>
      </w:pPr>
      <w:r w:rsidRPr="00CA700C">
        <w:rPr>
          <w:rFonts w:asciiTheme="minorHAnsi" w:eastAsia="Verdana" w:hAnsiTheme="minorHAnsi"/>
          <w:color w:val="auto"/>
          <w:szCs w:val="22"/>
        </w:rPr>
        <w:t xml:space="preserve">The CME </w:t>
      </w:r>
      <w:r w:rsidR="00481246" w:rsidRPr="00CA700C">
        <w:rPr>
          <w:rFonts w:asciiTheme="minorHAnsi" w:eastAsia="Verdana" w:hAnsiTheme="minorHAnsi"/>
          <w:color w:val="auto"/>
          <w:szCs w:val="22"/>
        </w:rPr>
        <w:t xml:space="preserve">will check the ODA for each VPA </w:t>
      </w:r>
      <w:r w:rsidRPr="00CA700C">
        <w:rPr>
          <w:rFonts w:asciiTheme="minorHAnsi" w:eastAsia="Verdana" w:hAnsiTheme="minorHAnsi"/>
          <w:color w:val="auto"/>
          <w:szCs w:val="22"/>
        </w:rPr>
        <w:t xml:space="preserve">and each VPA holder will attach official development assistance (ODA) declaration. </w:t>
      </w:r>
    </w:p>
    <w:p w:rsidR="004473A5" w:rsidRPr="00CA700C" w:rsidRDefault="004473A5" w:rsidP="004473A5">
      <w:pPr>
        <w:spacing w:line="276" w:lineRule="auto"/>
        <w:contextualSpacing w:val="0"/>
        <w:rPr>
          <w:rFonts w:asciiTheme="minorHAnsi" w:hAnsiTheme="minorHAnsi"/>
          <w:color w:val="auto"/>
          <w:szCs w:val="22"/>
          <w:lang w:val="en-GB"/>
        </w:rPr>
      </w:pPr>
    </w:p>
    <w:p w:rsidR="004473A5" w:rsidRPr="00CA700C" w:rsidRDefault="004473A5" w:rsidP="004473A5">
      <w:pPr>
        <w:spacing w:line="276" w:lineRule="auto"/>
        <w:contextualSpacing w:val="0"/>
        <w:rPr>
          <w:rFonts w:asciiTheme="minorHAnsi" w:hAnsiTheme="minorHAnsi"/>
          <w:color w:val="auto"/>
          <w:szCs w:val="22"/>
          <w:lang w:val="en-GB"/>
        </w:rPr>
      </w:pPr>
    </w:p>
    <w:p w:rsidR="004473A5" w:rsidRPr="00CA700C" w:rsidRDefault="004473A5" w:rsidP="004473A5">
      <w:pPr>
        <w:spacing w:line="276" w:lineRule="auto"/>
        <w:contextualSpacing w:val="0"/>
        <w:rPr>
          <w:rFonts w:asciiTheme="minorHAnsi" w:hAnsiTheme="minorHAnsi"/>
          <w:color w:val="auto"/>
          <w:szCs w:val="22"/>
          <w:lang w:val="en-GB"/>
        </w:rPr>
      </w:pPr>
      <w:r w:rsidRPr="00CA700C">
        <w:rPr>
          <w:rFonts w:asciiTheme="minorHAnsi" w:hAnsiTheme="minorHAnsi"/>
          <w:color w:val="auto"/>
          <w:szCs w:val="22"/>
          <w:lang w:val="en-GB"/>
        </w:rPr>
        <w:br w:type="page"/>
      </w:r>
    </w:p>
    <w:p w:rsidR="004473A5" w:rsidRPr="00C664FF" w:rsidRDefault="004473A5" w:rsidP="004473A5">
      <w:pPr>
        <w:pStyle w:val="SectionTitle"/>
        <w:rPr>
          <w:szCs w:val="28"/>
        </w:rPr>
      </w:pPr>
      <w:r w:rsidRPr="00C664FF">
        <w:rPr>
          <w:szCs w:val="28"/>
        </w:rPr>
        <w:t>MANAGEMENT SYSTEM AND INCLUSION CRITERIA</w:t>
      </w:r>
    </w:p>
    <w:p w:rsidR="004473A5" w:rsidRPr="00CA700C" w:rsidRDefault="004473A5" w:rsidP="004473A5">
      <w:pPr>
        <w:pStyle w:val="SectionList"/>
      </w:pPr>
      <w:r w:rsidRPr="00CA700C">
        <w:t>Management System</w:t>
      </w:r>
    </w:p>
    <w:p w:rsidR="001F4FDB" w:rsidRPr="00CA700C" w:rsidRDefault="004473A5" w:rsidP="006374A5">
      <w:pPr>
        <w:rPr>
          <w:rFonts w:asciiTheme="minorHAnsi" w:eastAsia="Verdana" w:hAnsiTheme="minorHAnsi"/>
          <w:color w:val="auto"/>
          <w:szCs w:val="22"/>
          <w:lang w:eastAsia="de-DE"/>
        </w:rPr>
      </w:pPr>
      <w:r w:rsidRPr="00CA700C">
        <w:rPr>
          <w:rFonts w:asciiTheme="minorHAnsi" w:hAnsiTheme="minorHAnsi"/>
          <w:color w:val="auto"/>
          <w:szCs w:val="22"/>
          <w:lang w:eastAsia="de-DE"/>
        </w:rPr>
        <w:t>&gt;&gt;</w:t>
      </w:r>
      <w:r w:rsidR="001F4FDB" w:rsidRPr="00CA700C">
        <w:rPr>
          <w:rFonts w:asciiTheme="minorHAnsi" w:hAnsiTheme="minorHAnsi"/>
          <w:color w:val="auto"/>
          <w:szCs w:val="22"/>
        </w:rPr>
        <w:t xml:space="preserve"> </w:t>
      </w:r>
    </w:p>
    <w:p w:rsidR="009E0662" w:rsidRPr="00CA700C" w:rsidRDefault="00797D5D" w:rsidP="009A7C53">
      <w:pPr>
        <w:pStyle w:val="Default"/>
        <w:spacing w:after="154" w:line="360" w:lineRule="auto"/>
        <w:jc w:val="both"/>
        <w:rPr>
          <w:rFonts w:asciiTheme="minorHAnsi" w:eastAsia="Verdana" w:hAnsiTheme="minorHAnsi"/>
          <w:color w:val="auto"/>
          <w:sz w:val="22"/>
          <w:szCs w:val="22"/>
          <w:lang w:eastAsia="de-DE"/>
        </w:rPr>
      </w:pPr>
      <w:r w:rsidRPr="00CA700C">
        <w:rPr>
          <w:rFonts w:asciiTheme="minorHAnsi" w:eastAsia="Verdana" w:hAnsiTheme="minorHAnsi"/>
          <w:color w:val="auto"/>
          <w:sz w:val="22"/>
          <w:szCs w:val="22"/>
          <w:lang w:eastAsia="de-DE"/>
        </w:rPr>
        <w:t xml:space="preserve">The </w:t>
      </w:r>
      <w:proofErr w:type="spellStart"/>
      <w:r w:rsidRPr="00CA700C">
        <w:rPr>
          <w:rFonts w:asciiTheme="minorHAnsi" w:eastAsia="Verdana" w:hAnsiTheme="minorHAnsi"/>
          <w:color w:val="auto"/>
          <w:sz w:val="22"/>
          <w:szCs w:val="22"/>
          <w:lang w:eastAsia="de-DE"/>
        </w:rPr>
        <w:t>PoA</w:t>
      </w:r>
      <w:proofErr w:type="spellEnd"/>
      <w:r w:rsidRPr="00CA700C">
        <w:rPr>
          <w:rFonts w:asciiTheme="minorHAnsi" w:eastAsia="Verdana" w:hAnsiTheme="minorHAnsi"/>
          <w:color w:val="auto"/>
          <w:sz w:val="22"/>
          <w:szCs w:val="22"/>
          <w:lang w:eastAsia="de-DE"/>
        </w:rPr>
        <w:t xml:space="preserve"> involves the CME</w:t>
      </w:r>
      <w:r w:rsidR="00F70ED8" w:rsidRPr="00CA700C">
        <w:rPr>
          <w:rFonts w:asciiTheme="minorHAnsi" w:eastAsia="Verdana" w:hAnsiTheme="minorHAnsi"/>
          <w:color w:val="auto"/>
          <w:sz w:val="22"/>
          <w:szCs w:val="22"/>
          <w:lang w:eastAsia="de-DE"/>
        </w:rPr>
        <w:t>,</w:t>
      </w:r>
      <w:r w:rsidRPr="00CA700C">
        <w:rPr>
          <w:rFonts w:asciiTheme="minorHAnsi" w:eastAsia="Verdana" w:hAnsiTheme="minorHAnsi"/>
          <w:color w:val="auto"/>
          <w:sz w:val="22"/>
          <w:szCs w:val="22"/>
          <w:lang w:eastAsia="de-DE"/>
        </w:rPr>
        <w:t xml:space="preserve"> implementing partners </w:t>
      </w:r>
      <w:r w:rsidR="00F70ED8" w:rsidRPr="00CA700C">
        <w:rPr>
          <w:rFonts w:asciiTheme="minorHAnsi" w:eastAsia="Verdana" w:hAnsiTheme="minorHAnsi"/>
          <w:color w:val="auto"/>
          <w:sz w:val="22"/>
          <w:szCs w:val="22"/>
          <w:lang w:eastAsia="de-DE"/>
        </w:rPr>
        <w:t>of</w:t>
      </w:r>
      <w:r w:rsidR="00481246" w:rsidRPr="00CA700C">
        <w:rPr>
          <w:rFonts w:asciiTheme="minorHAnsi" w:eastAsia="Verdana" w:hAnsiTheme="minorHAnsi"/>
          <w:color w:val="auto"/>
          <w:sz w:val="22"/>
          <w:szCs w:val="22"/>
          <w:lang w:eastAsia="de-DE"/>
        </w:rPr>
        <w:t xml:space="preserve"> each </w:t>
      </w:r>
      <w:r w:rsidR="00F70ED8" w:rsidRPr="00CA700C">
        <w:rPr>
          <w:rFonts w:asciiTheme="minorHAnsi" w:eastAsia="Verdana" w:hAnsiTheme="minorHAnsi"/>
          <w:color w:val="auto"/>
          <w:sz w:val="22"/>
          <w:szCs w:val="22"/>
          <w:lang w:eastAsia="de-DE"/>
        </w:rPr>
        <w:t>VPA owners and technology manufacturers.</w:t>
      </w:r>
      <w:r w:rsidRPr="00CA700C">
        <w:rPr>
          <w:rFonts w:asciiTheme="minorHAnsi" w:eastAsia="Verdana" w:hAnsiTheme="minorHAnsi"/>
          <w:color w:val="auto"/>
          <w:sz w:val="22"/>
          <w:szCs w:val="22"/>
          <w:lang w:eastAsia="de-DE"/>
        </w:rPr>
        <w:t xml:space="preserve"> The </w:t>
      </w:r>
      <w:proofErr w:type="spellStart"/>
      <w:r w:rsidRPr="00CA700C">
        <w:rPr>
          <w:rFonts w:asciiTheme="minorHAnsi" w:eastAsia="Verdana" w:hAnsiTheme="minorHAnsi"/>
          <w:color w:val="auto"/>
          <w:sz w:val="22"/>
          <w:szCs w:val="22"/>
          <w:lang w:eastAsia="de-DE"/>
        </w:rPr>
        <w:t>PoA</w:t>
      </w:r>
      <w:proofErr w:type="spellEnd"/>
      <w:r w:rsidRPr="00CA700C">
        <w:rPr>
          <w:rFonts w:asciiTheme="minorHAnsi" w:eastAsia="Verdana" w:hAnsiTheme="minorHAnsi"/>
          <w:color w:val="auto"/>
          <w:sz w:val="22"/>
          <w:szCs w:val="22"/>
          <w:lang w:eastAsia="de-DE"/>
        </w:rPr>
        <w:t xml:space="preserve"> is centrally managed by the CME and specific VPAs will be owned by implementing partners</w:t>
      </w:r>
      <w:r w:rsidR="00F70ED8" w:rsidRPr="00CA700C">
        <w:rPr>
          <w:rFonts w:asciiTheme="minorHAnsi" w:eastAsia="Verdana" w:hAnsiTheme="minorHAnsi"/>
          <w:color w:val="auto"/>
          <w:sz w:val="22"/>
          <w:szCs w:val="22"/>
          <w:lang w:eastAsia="de-DE"/>
        </w:rPr>
        <w:t xml:space="preserve"> (IPs)</w:t>
      </w:r>
      <w:r w:rsidRPr="00CA700C">
        <w:rPr>
          <w:rFonts w:asciiTheme="minorHAnsi" w:eastAsia="Verdana" w:hAnsiTheme="minorHAnsi"/>
          <w:color w:val="auto"/>
          <w:sz w:val="22"/>
          <w:szCs w:val="22"/>
          <w:lang w:eastAsia="de-DE"/>
        </w:rPr>
        <w:t xml:space="preserve">. </w:t>
      </w:r>
      <w:r w:rsidR="00F70ED8" w:rsidRPr="00CA700C">
        <w:rPr>
          <w:rFonts w:asciiTheme="minorHAnsi" w:eastAsia="Verdana" w:hAnsiTheme="minorHAnsi"/>
          <w:color w:val="auto"/>
          <w:sz w:val="22"/>
          <w:szCs w:val="22"/>
          <w:lang w:eastAsia="de-DE"/>
        </w:rPr>
        <w:t xml:space="preserve">IPs may be legally registered local or international organizations. </w:t>
      </w:r>
      <w:r w:rsidR="001F4FDB" w:rsidRPr="00CA700C">
        <w:rPr>
          <w:rFonts w:asciiTheme="minorHAnsi" w:eastAsia="Verdana" w:hAnsiTheme="minorHAnsi"/>
          <w:color w:val="auto"/>
          <w:sz w:val="22"/>
          <w:szCs w:val="22"/>
          <w:lang w:eastAsia="de-DE"/>
        </w:rPr>
        <w:t xml:space="preserve">The CME </w:t>
      </w:r>
      <w:r w:rsidR="006374A5" w:rsidRPr="00CA700C">
        <w:rPr>
          <w:rFonts w:asciiTheme="minorHAnsi" w:eastAsia="Verdana" w:hAnsiTheme="minorHAnsi"/>
          <w:color w:val="auto"/>
          <w:sz w:val="22"/>
          <w:szCs w:val="22"/>
          <w:lang w:eastAsia="de-DE"/>
        </w:rPr>
        <w:t xml:space="preserve">in collaboration with implementing partners in each </w:t>
      </w:r>
      <w:proofErr w:type="spellStart"/>
      <w:r w:rsidR="006374A5" w:rsidRPr="00CA700C">
        <w:rPr>
          <w:rFonts w:asciiTheme="minorHAnsi" w:eastAsia="Verdana" w:hAnsiTheme="minorHAnsi"/>
          <w:color w:val="auto"/>
          <w:sz w:val="22"/>
          <w:szCs w:val="22"/>
          <w:lang w:eastAsia="de-DE"/>
        </w:rPr>
        <w:t>PoA</w:t>
      </w:r>
      <w:proofErr w:type="spellEnd"/>
      <w:r w:rsidR="006374A5" w:rsidRPr="00CA700C">
        <w:rPr>
          <w:rFonts w:asciiTheme="minorHAnsi" w:eastAsia="Verdana" w:hAnsiTheme="minorHAnsi"/>
          <w:color w:val="auto"/>
          <w:sz w:val="22"/>
          <w:szCs w:val="22"/>
          <w:lang w:eastAsia="de-DE"/>
        </w:rPr>
        <w:t xml:space="preserve"> boundary countries will develop different VPAs</w:t>
      </w:r>
      <w:r w:rsidR="004067B5" w:rsidRPr="00CA700C">
        <w:rPr>
          <w:rFonts w:asciiTheme="minorHAnsi" w:eastAsia="Verdana" w:hAnsiTheme="minorHAnsi"/>
          <w:color w:val="auto"/>
          <w:sz w:val="22"/>
          <w:szCs w:val="22"/>
          <w:lang w:eastAsia="de-DE"/>
        </w:rPr>
        <w:t xml:space="preserve">. </w:t>
      </w:r>
    </w:p>
    <w:p w:rsidR="009E0662" w:rsidRPr="00CA700C" w:rsidRDefault="009E0662" w:rsidP="009A7C53">
      <w:pPr>
        <w:pStyle w:val="Default"/>
        <w:spacing w:after="154" w:line="360" w:lineRule="auto"/>
        <w:jc w:val="both"/>
        <w:rPr>
          <w:rFonts w:asciiTheme="minorHAnsi" w:eastAsia="Verdana" w:hAnsiTheme="minorHAnsi"/>
          <w:color w:val="auto"/>
          <w:sz w:val="22"/>
          <w:szCs w:val="22"/>
          <w:lang w:eastAsia="de-DE"/>
        </w:rPr>
      </w:pPr>
      <w:r w:rsidRPr="00CA700C">
        <w:rPr>
          <w:rFonts w:asciiTheme="minorHAnsi" w:eastAsia="Verdana" w:hAnsiTheme="minorHAnsi"/>
          <w:color w:val="auto"/>
          <w:sz w:val="22"/>
          <w:szCs w:val="22"/>
          <w:lang w:eastAsia="de-DE"/>
        </w:rPr>
        <w:t>The allocation of responsibilities between these entities is as follows:</w:t>
      </w:r>
    </w:p>
    <w:p w:rsidR="003973CE" w:rsidRPr="00CA700C" w:rsidRDefault="003973CE" w:rsidP="00BC2909">
      <w:pPr>
        <w:pStyle w:val="Default"/>
        <w:spacing w:after="154" w:line="360" w:lineRule="auto"/>
        <w:jc w:val="both"/>
        <w:rPr>
          <w:rFonts w:asciiTheme="minorHAnsi" w:eastAsia="Verdana" w:hAnsiTheme="minorHAnsi"/>
          <w:b/>
          <w:color w:val="auto"/>
          <w:sz w:val="22"/>
          <w:szCs w:val="22"/>
          <w:lang w:eastAsia="de-DE"/>
        </w:rPr>
      </w:pPr>
      <w:r w:rsidRPr="00CA700C">
        <w:rPr>
          <w:rFonts w:asciiTheme="minorHAnsi" w:eastAsia="Verdana" w:hAnsiTheme="minorHAnsi"/>
          <w:b/>
          <w:color w:val="auto"/>
          <w:sz w:val="22"/>
          <w:szCs w:val="22"/>
          <w:lang w:eastAsia="de-DE"/>
        </w:rPr>
        <w:t>CME</w:t>
      </w:r>
    </w:p>
    <w:p w:rsidR="000870A5" w:rsidRPr="00CA700C" w:rsidRDefault="00DB1F73" w:rsidP="000870A5">
      <w:pPr>
        <w:pStyle w:val="Default"/>
        <w:spacing w:after="154" w:line="360" w:lineRule="auto"/>
        <w:jc w:val="both"/>
        <w:rPr>
          <w:rFonts w:asciiTheme="minorHAnsi" w:eastAsia="Verdana" w:hAnsiTheme="minorHAnsi"/>
          <w:color w:val="auto"/>
          <w:sz w:val="22"/>
          <w:szCs w:val="22"/>
          <w:lang w:eastAsia="de-DE"/>
        </w:rPr>
      </w:pPr>
      <w:r w:rsidRPr="00CA700C">
        <w:rPr>
          <w:rFonts w:asciiTheme="minorHAnsi" w:eastAsia="Verdana" w:hAnsiTheme="minorHAnsi"/>
          <w:color w:val="auto"/>
          <w:sz w:val="22"/>
          <w:szCs w:val="22"/>
          <w:lang w:eastAsia="de-DE"/>
        </w:rPr>
        <w:t xml:space="preserve">The </w:t>
      </w:r>
      <w:r w:rsidR="00741C9A" w:rsidRPr="00CA700C">
        <w:rPr>
          <w:rFonts w:asciiTheme="minorHAnsi" w:eastAsia="Verdana" w:hAnsiTheme="minorHAnsi"/>
          <w:color w:val="auto"/>
          <w:sz w:val="22"/>
          <w:szCs w:val="22"/>
          <w:lang w:eastAsia="de-DE"/>
        </w:rPr>
        <w:t>Horn of Africa Regional Environment Centre and Network-Addis Ababa University (</w:t>
      </w:r>
      <w:proofErr w:type="spellStart"/>
      <w:r w:rsidR="00741C9A" w:rsidRPr="00CA700C">
        <w:rPr>
          <w:rFonts w:asciiTheme="minorHAnsi" w:eastAsia="Verdana" w:hAnsiTheme="minorHAnsi"/>
          <w:color w:val="auto"/>
          <w:sz w:val="22"/>
          <w:szCs w:val="22"/>
          <w:lang w:eastAsia="de-DE"/>
        </w:rPr>
        <w:t>HoAREC&amp;N-AAU</w:t>
      </w:r>
      <w:proofErr w:type="spellEnd"/>
      <w:r w:rsidR="00741C9A" w:rsidRPr="00CA700C">
        <w:rPr>
          <w:rFonts w:asciiTheme="minorHAnsi" w:eastAsia="Verdana" w:hAnsiTheme="minorHAnsi"/>
          <w:color w:val="auto"/>
          <w:sz w:val="22"/>
          <w:szCs w:val="22"/>
          <w:lang w:eastAsia="de-DE"/>
        </w:rPr>
        <w:t xml:space="preserve">) is the </w:t>
      </w:r>
      <w:smartTag w:uri="urn:schemas-microsoft-com:office:smarttags" w:element="stockticker">
        <w:r w:rsidRPr="00CA700C">
          <w:rPr>
            <w:rFonts w:asciiTheme="minorHAnsi" w:eastAsia="Verdana" w:hAnsiTheme="minorHAnsi"/>
            <w:color w:val="auto"/>
            <w:sz w:val="22"/>
            <w:szCs w:val="22"/>
            <w:lang w:eastAsia="de-DE"/>
          </w:rPr>
          <w:t>CME</w:t>
        </w:r>
      </w:smartTag>
      <w:r w:rsidRPr="00CA700C">
        <w:rPr>
          <w:rFonts w:asciiTheme="minorHAnsi" w:eastAsia="Verdana" w:hAnsiTheme="minorHAnsi"/>
          <w:color w:val="auto"/>
          <w:sz w:val="22"/>
          <w:szCs w:val="22"/>
          <w:lang w:eastAsia="de-DE"/>
        </w:rPr>
        <w:t xml:space="preserve"> </w:t>
      </w:r>
      <w:r w:rsidR="00741C9A" w:rsidRPr="00CA700C">
        <w:rPr>
          <w:rFonts w:asciiTheme="minorHAnsi" w:eastAsia="Verdana" w:hAnsiTheme="minorHAnsi"/>
          <w:color w:val="auto"/>
          <w:sz w:val="22"/>
          <w:szCs w:val="22"/>
          <w:lang w:eastAsia="de-DE"/>
        </w:rPr>
        <w:t xml:space="preserve">and has </w:t>
      </w:r>
      <w:r w:rsidRPr="00CA700C">
        <w:rPr>
          <w:rFonts w:asciiTheme="minorHAnsi" w:eastAsia="Verdana" w:hAnsiTheme="minorHAnsi"/>
          <w:color w:val="auto"/>
          <w:sz w:val="22"/>
          <w:szCs w:val="22"/>
          <w:lang w:eastAsia="de-DE"/>
        </w:rPr>
        <w:t xml:space="preserve">overall control and responsibility for the </w:t>
      </w:r>
      <w:proofErr w:type="spellStart"/>
      <w:r w:rsidRPr="00CA700C">
        <w:rPr>
          <w:rFonts w:asciiTheme="minorHAnsi" w:eastAsia="Verdana" w:hAnsiTheme="minorHAnsi"/>
          <w:color w:val="auto"/>
          <w:sz w:val="22"/>
          <w:szCs w:val="22"/>
          <w:lang w:eastAsia="de-DE"/>
        </w:rPr>
        <w:t>PoA</w:t>
      </w:r>
      <w:proofErr w:type="spellEnd"/>
      <w:r w:rsidRPr="00CA700C">
        <w:rPr>
          <w:rFonts w:asciiTheme="minorHAnsi" w:eastAsia="Verdana" w:hAnsiTheme="minorHAnsi"/>
          <w:color w:val="auto"/>
          <w:sz w:val="22"/>
          <w:szCs w:val="22"/>
          <w:lang w:eastAsia="de-DE"/>
        </w:rPr>
        <w:t xml:space="preserve">. </w:t>
      </w:r>
    </w:p>
    <w:p w:rsidR="000870A5" w:rsidRPr="00CA700C" w:rsidRDefault="000870A5" w:rsidP="000870A5">
      <w:pPr>
        <w:pStyle w:val="Default"/>
        <w:spacing w:after="154" w:line="360" w:lineRule="auto"/>
        <w:jc w:val="both"/>
        <w:rPr>
          <w:rFonts w:asciiTheme="minorHAnsi" w:eastAsia="Verdana" w:hAnsiTheme="minorHAnsi"/>
          <w:color w:val="auto"/>
          <w:sz w:val="22"/>
          <w:szCs w:val="22"/>
          <w:lang w:eastAsia="de-DE"/>
        </w:rPr>
      </w:pPr>
      <w:r w:rsidRPr="00CA700C">
        <w:rPr>
          <w:rFonts w:asciiTheme="minorHAnsi" w:eastAsia="Verdana" w:hAnsiTheme="minorHAnsi"/>
          <w:color w:val="auto"/>
          <w:sz w:val="22"/>
          <w:szCs w:val="22"/>
          <w:lang w:eastAsia="de-DE"/>
        </w:rPr>
        <w:t xml:space="preserve">The CME will provide technical support on the implementation of activates and document preparation for partnering organizations/ VPA owners for inclusion under the </w:t>
      </w:r>
      <w:proofErr w:type="spellStart"/>
      <w:r w:rsidRPr="00CA700C">
        <w:rPr>
          <w:rFonts w:asciiTheme="minorHAnsi" w:eastAsia="Verdana" w:hAnsiTheme="minorHAnsi"/>
          <w:color w:val="auto"/>
          <w:sz w:val="22"/>
          <w:szCs w:val="22"/>
          <w:lang w:eastAsia="de-DE"/>
        </w:rPr>
        <w:t>PoA</w:t>
      </w:r>
      <w:proofErr w:type="spellEnd"/>
      <w:r w:rsidRPr="00CA700C">
        <w:rPr>
          <w:rFonts w:asciiTheme="minorHAnsi" w:eastAsia="Verdana" w:hAnsiTheme="minorHAnsi"/>
          <w:color w:val="auto"/>
          <w:sz w:val="22"/>
          <w:szCs w:val="22"/>
          <w:lang w:eastAsia="de-DE"/>
        </w:rPr>
        <w:t xml:space="preserve">. These may include providing technical capacity building trainings, Overseeing the manufacturing and/or procurement of cook stoves as per the standard,  conducting technical assessments for the inclusion of VPAs, ensuring comprehensive records and maintaining documentation, maintaining oversight of overall quality control and continuously enhancing processes like supporting on usage survey, field test and monitoring report preparation to the VPA owners. </w:t>
      </w:r>
    </w:p>
    <w:p w:rsidR="00741C9A" w:rsidRPr="00CA700C" w:rsidRDefault="00741C9A" w:rsidP="00741C9A">
      <w:pPr>
        <w:pStyle w:val="Default"/>
        <w:spacing w:after="154" w:line="360" w:lineRule="auto"/>
        <w:jc w:val="both"/>
        <w:rPr>
          <w:rFonts w:asciiTheme="minorHAnsi" w:eastAsia="Verdana" w:hAnsiTheme="minorHAnsi"/>
          <w:b/>
          <w:color w:val="auto"/>
          <w:sz w:val="22"/>
          <w:szCs w:val="22"/>
          <w:lang w:eastAsia="de-DE"/>
        </w:rPr>
      </w:pPr>
      <w:r w:rsidRPr="00CA700C">
        <w:rPr>
          <w:rFonts w:asciiTheme="minorHAnsi" w:eastAsia="Verdana" w:hAnsiTheme="minorHAnsi"/>
          <w:b/>
          <w:color w:val="auto"/>
          <w:sz w:val="22"/>
          <w:szCs w:val="22"/>
          <w:lang w:eastAsia="de-DE"/>
        </w:rPr>
        <w:t>Local Administration/Energy ministry and offices</w:t>
      </w:r>
    </w:p>
    <w:p w:rsidR="00756F48" w:rsidRPr="00CA700C" w:rsidRDefault="00DB1F73" w:rsidP="00DB1F73">
      <w:pPr>
        <w:tabs>
          <w:tab w:val="left" w:pos="2818"/>
        </w:tabs>
        <w:jc w:val="both"/>
        <w:rPr>
          <w:rFonts w:asciiTheme="minorHAnsi" w:eastAsia="Verdana" w:hAnsiTheme="minorHAnsi" w:cs="Verdana"/>
          <w:color w:val="auto"/>
          <w:szCs w:val="22"/>
          <w:lang w:val="en-GB" w:eastAsia="de-DE"/>
          <w14:cntxtAlts w14:val="0"/>
        </w:rPr>
      </w:pPr>
      <w:r w:rsidRPr="00CA700C">
        <w:rPr>
          <w:rFonts w:asciiTheme="minorHAnsi" w:eastAsia="Verdana" w:hAnsiTheme="minorHAnsi" w:cs="Verdana"/>
          <w:color w:val="auto"/>
          <w:szCs w:val="22"/>
          <w:lang w:val="en-GB" w:eastAsia="de-DE"/>
          <w14:cntxtAlts w14:val="0"/>
        </w:rPr>
        <w:t>Responsible or</w:t>
      </w:r>
      <w:r w:rsidR="003973CE" w:rsidRPr="00CA700C">
        <w:rPr>
          <w:rFonts w:asciiTheme="minorHAnsi" w:eastAsia="Verdana" w:hAnsiTheme="minorHAnsi" w:cs="Verdana"/>
          <w:color w:val="auto"/>
          <w:szCs w:val="22"/>
          <w:lang w:val="en-GB" w:eastAsia="de-DE"/>
          <w14:cntxtAlts w14:val="0"/>
        </w:rPr>
        <w:t>ganization from all countries from</w:t>
      </w:r>
      <w:r w:rsidRPr="00CA700C">
        <w:rPr>
          <w:rFonts w:asciiTheme="minorHAnsi" w:eastAsia="Verdana" w:hAnsiTheme="minorHAnsi" w:cs="Verdana"/>
          <w:color w:val="auto"/>
          <w:szCs w:val="22"/>
          <w:lang w:val="en-GB" w:eastAsia="de-DE"/>
          <w14:cntxtAlts w14:val="0"/>
        </w:rPr>
        <w:t xml:space="preserve"> federal </w:t>
      </w:r>
      <w:r w:rsidR="003973CE" w:rsidRPr="00CA700C">
        <w:rPr>
          <w:rFonts w:asciiTheme="minorHAnsi" w:eastAsia="Verdana" w:hAnsiTheme="minorHAnsi" w:cs="Verdana"/>
          <w:color w:val="auto"/>
          <w:szCs w:val="22"/>
          <w:lang w:val="en-GB" w:eastAsia="de-DE"/>
          <w14:cntxtAlts w14:val="0"/>
        </w:rPr>
        <w:t xml:space="preserve">to local </w:t>
      </w:r>
      <w:r w:rsidRPr="00CA700C">
        <w:rPr>
          <w:rFonts w:asciiTheme="minorHAnsi" w:eastAsia="Verdana" w:hAnsiTheme="minorHAnsi" w:cs="Verdana"/>
          <w:color w:val="auto"/>
          <w:szCs w:val="22"/>
          <w:lang w:val="en-GB" w:eastAsia="de-DE"/>
          <w14:cntxtAlts w14:val="0"/>
        </w:rPr>
        <w:t xml:space="preserve">level will facilitate the implementation of the </w:t>
      </w:r>
      <w:proofErr w:type="spellStart"/>
      <w:r w:rsidRPr="00CA700C">
        <w:rPr>
          <w:rFonts w:asciiTheme="minorHAnsi" w:eastAsia="Verdana" w:hAnsiTheme="minorHAnsi" w:cs="Verdana"/>
          <w:color w:val="auto"/>
          <w:szCs w:val="22"/>
          <w:lang w:val="en-GB" w:eastAsia="de-DE"/>
          <w14:cntxtAlts w14:val="0"/>
        </w:rPr>
        <w:t>PoA</w:t>
      </w:r>
      <w:proofErr w:type="spellEnd"/>
      <w:r w:rsidRPr="00CA700C">
        <w:rPr>
          <w:rFonts w:asciiTheme="minorHAnsi" w:eastAsia="Verdana" w:hAnsiTheme="minorHAnsi" w:cs="Verdana"/>
          <w:color w:val="auto"/>
          <w:szCs w:val="22"/>
          <w:lang w:val="en-GB" w:eastAsia="de-DE"/>
          <w14:cntxtAlts w14:val="0"/>
        </w:rPr>
        <w:t xml:space="preserve"> by providing support</w:t>
      </w:r>
      <w:r w:rsidR="003973CE" w:rsidRPr="00CA700C">
        <w:rPr>
          <w:rFonts w:asciiTheme="minorHAnsi" w:eastAsia="Verdana" w:hAnsiTheme="minorHAnsi" w:cs="Verdana"/>
          <w:color w:val="auto"/>
          <w:szCs w:val="22"/>
          <w:lang w:val="en-GB" w:eastAsia="de-DE"/>
          <w14:cntxtAlts w14:val="0"/>
        </w:rPr>
        <w:t>,</w:t>
      </w:r>
      <w:r w:rsidRPr="00CA700C">
        <w:rPr>
          <w:rFonts w:asciiTheme="minorHAnsi" w:eastAsia="Verdana" w:hAnsiTheme="minorHAnsi" w:cs="Verdana"/>
          <w:color w:val="auto"/>
          <w:szCs w:val="22"/>
          <w:lang w:val="en-GB" w:eastAsia="de-DE"/>
          <w14:cntxtAlts w14:val="0"/>
        </w:rPr>
        <w:t xml:space="preserve"> documents, advice on stove</w:t>
      </w:r>
      <w:r w:rsidR="003973CE" w:rsidRPr="00CA700C">
        <w:rPr>
          <w:rFonts w:asciiTheme="minorHAnsi" w:eastAsia="Verdana" w:hAnsiTheme="minorHAnsi" w:cs="Verdana"/>
          <w:color w:val="auto"/>
          <w:szCs w:val="22"/>
          <w:lang w:val="en-GB" w:eastAsia="de-DE"/>
          <w14:cntxtAlts w14:val="0"/>
        </w:rPr>
        <w:t xml:space="preserve"> type,</w:t>
      </w:r>
      <w:r w:rsidRPr="00CA700C">
        <w:rPr>
          <w:rFonts w:asciiTheme="minorHAnsi" w:eastAsia="Verdana" w:hAnsiTheme="minorHAnsi" w:cs="Verdana"/>
          <w:color w:val="auto"/>
          <w:szCs w:val="22"/>
          <w:lang w:val="en-GB" w:eastAsia="de-DE"/>
          <w14:cntxtAlts w14:val="0"/>
        </w:rPr>
        <w:t xml:space="preserve"> produ</w:t>
      </w:r>
      <w:r w:rsidR="003973CE" w:rsidRPr="00CA700C">
        <w:rPr>
          <w:rFonts w:asciiTheme="minorHAnsi" w:eastAsia="Verdana" w:hAnsiTheme="minorHAnsi" w:cs="Verdana"/>
          <w:color w:val="auto"/>
          <w:szCs w:val="22"/>
          <w:lang w:val="en-GB" w:eastAsia="de-DE"/>
          <w14:cntxtAlts w14:val="0"/>
        </w:rPr>
        <w:t>ction</w:t>
      </w:r>
      <w:r w:rsidRPr="00CA700C">
        <w:rPr>
          <w:rFonts w:asciiTheme="minorHAnsi" w:eastAsia="Verdana" w:hAnsiTheme="minorHAnsi" w:cs="Verdana"/>
          <w:color w:val="auto"/>
          <w:szCs w:val="22"/>
          <w:lang w:val="en-GB" w:eastAsia="de-DE"/>
          <w14:cntxtAlts w14:val="0"/>
        </w:rPr>
        <w:t xml:space="preserve"> and efficiency testing. </w:t>
      </w:r>
    </w:p>
    <w:p w:rsidR="00756F48" w:rsidRPr="00CA700C" w:rsidRDefault="00756F48" w:rsidP="00756F48">
      <w:pPr>
        <w:pStyle w:val="Default"/>
        <w:spacing w:after="154" w:line="360" w:lineRule="auto"/>
        <w:jc w:val="both"/>
        <w:rPr>
          <w:rFonts w:asciiTheme="minorHAnsi" w:eastAsia="Verdana" w:hAnsiTheme="minorHAnsi"/>
          <w:b/>
          <w:color w:val="auto"/>
          <w:sz w:val="22"/>
          <w:szCs w:val="22"/>
          <w:lang w:eastAsia="de-DE"/>
        </w:rPr>
      </w:pPr>
      <w:r w:rsidRPr="00CA700C">
        <w:rPr>
          <w:rFonts w:asciiTheme="minorHAnsi" w:eastAsia="Verdana" w:hAnsiTheme="minorHAnsi"/>
          <w:b/>
          <w:color w:val="auto"/>
          <w:sz w:val="22"/>
          <w:szCs w:val="22"/>
          <w:lang w:eastAsia="de-DE"/>
        </w:rPr>
        <w:t>Implementing partners (IPs)/ project proponents</w:t>
      </w:r>
    </w:p>
    <w:p w:rsidR="00DB1F73" w:rsidRPr="00CA700C" w:rsidRDefault="00DB1F73" w:rsidP="00DB1F73">
      <w:pPr>
        <w:tabs>
          <w:tab w:val="left" w:pos="2818"/>
        </w:tabs>
        <w:jc w:val="both"/>
        <w:rPr>
          <w:rFonts w:asciiTheme="minorHAnsi" w:eastAsia="Verdana" w:hAnsiTheme="minorHAnsi" w:cs="Verdana"/>
          <w:color w:val="auto"/>
          <w:szCs w:val="22"/>
          <w:lang w:val="en-GB" w:eastAsia="de-DE"/>
          <w14:cntxtAlts w14:val="0"/>
        </w:rPr>
      </w:pPr>
      <w:r w:rsidRPr="00CA700C">
        <w:rPr>
          <w:rFonts w:asciiTheme="minorHAnsi" w:eastAsia="Verdana" w:hAnsiTheme="minorHAnsi" w:cs="Verdana"/>
          <w:color w:val="auto"/>
          <w:szCs w:val="22"/>
          <w:lang w:val="en-GB" w:eastAsia="de-DE"/>
          <w14:cntxtAlts w14:val="0"/>
        </w:rPr>
        <w:t xml:space="preserve">IPs will facilitate coordination of the relevant stakeholders at national and local level, Implement technologies and measures as described in the project description document. It will also be in charge of initiate new VPA and implementing technical support to </w:t>
      </w:r>
      <w:smartTag w:uri="urn:schemas-microsoft-com:office:smarttags" w:element="stockticker">
        <w:r w:rsidRPr="00CA700C">
          <w:rPr>
            <w:rFonts w:asciiTheme="minorHAnsi" w:eastAsia="Verdana" w:hAnsiTheme="minorHAnsi" w:cs="Verdana"/>
            <w:color w:val="auto"/>
            <w:szCs w:val="22"/>
            <w:lang w:val="en-GB" w:eastAsia="de-DE"/>
            <w14:cntxtAlts w14:val="0"/>
          </w:rPr>
          <w:t>CME</w:t>
        </w:r>
      </w:smartTag>
      <w:r w:rsidRPr="00CA700C">
        <w:rPr>
          <w:rFonts w:asciiTheme="minorHAnsi" w:eastAsia="Verdana" w:hAnsiTheme="minorHAnsi" w:cs="Verdana"/>
          <w:color w:val="auto"/>
          <w:szCs w:val="22"/>
          <w:lang w:val="en-GB" w:eastAsia="de-DE"/>
          <w14:cntxtAlts w14:val="0"/>
        </w:rPr>
        <w:t xml:space="preserve"> and each VPA for fulfilling each functions and obligations.</w:t>
      </w:r>
    </w:p>
    <w:p w:rsidR="00A94128" w:rsidRPr="00CA700C" w:rsidRDefault="00BC2909" w:rsidP="009A7C53">
      <w:pPr>
        <w:pStyle w:val="Default"/>
        <w:spacing w:after="154" w:line="360" w:lineRule="auto"/>
        <w:jc w:val="both"/>
        <w:rPr>
          <w:rFonts w:asciiTheme="minorHAnsi" w:eastAsia="Verdana" w:hAnsiTheme="minorHAnsi"/>
          <w:b/>
          <w:color w:val="auto"/>
          <w:sz w:val="22"/>
          <w:szCs w:val="22"/>
          <w:lang w:eastAsia="de-DE"/>
        </w:rPr>
      </w:pPr>
      <w:r w:rsidRPr="00CA700C">
        <w:rPr>
          <w:rFonts w:asciiTheme="minorHAnsi" w:eastAsia="Verdana" w:hAnsiTheme="minorHAnsi"/>
          <w:b/>
          <w:color w:val="auto"/>
          <w:sz w:val="22"/>
          <w:szCs w:val="22"/>
          <w:lang w:eastAsia="de-DE"/>
        </w:rPr>
        <w:t>IPs/VPA owners:</w:t>
      </w:r>
      <w:r w:rsidR="00614182" w:rsidRPr="00CA700C">
        <w:rPr>
          <w:rFonts w:asciiTheme="minorHAnsi" w:eastAsia="Verdana" w:hAnsiTheme="minorHAnsi"/>
          <w:b/>
          <w:color w:val="auto"/>
          <w:sz w:val="22"/>
          <w:szCs w:val="22"/>
          <w:lang w:eastAsia="de-DE"/>
        </w:rPr>
        <w:t xml:space="preserve"> </w:t>
      </w:r>
    </w:p>
    <w:p w:rsidR="00BC2909" w:rsidRPr="00CA700C" w:rsidRDefault="00BC2909" w:rsidP="009A7C53">
      <w:pPr>
        <w:pStyle w:val="Default"/>
        <w:spacing w:after="154" w:line="360" w:lineRule="auto"/>
        <w:jc w:val="both"/>
        <w:rPr>
          <w:rFonts w:asciiTheme="minorHAnsi" w:eastAsia="Verdana" w:hAnsiTheme="minorHAnsi"/>
          <w:color w:val="auto"/>
          <w:sz w:val="22"/>
          <w:szCs w:val="22"/>
          <w:lang w:eastAsia="de-DE"/>
        </w:rPr>
      </w:pPr>
      <w:r w:rsidRPr="00CA700C">
        <w:rPr>
          <w:rFonts w:asciiTheme="minorHAnsi" w:eastAsia="Verdana" w:hAnsiTheme="minorHAnsi"/>
          <w:color w:val="auto"/>
          <w:sz w:val="22"/>
          <w:szCs w:val="22"/>
          <w:lang w:eastAsia="de-DE"/>
        </w:rPr>
        <w:t xml:space="preserve">Each IPs/VPA owners will </w:t>
      </w:r>
      <w:r w:rsidR="00DE2EDD" w:rsidRPr="00CA700C">
        <w:rPr>
          <w:rFonts w:asciiTheme="minorHAnsi" w:eastAsia="Verdana" w:hAnsiTheme="minorHAnsi"/>
          <w:color w:val="auto"/>
          <w:sz w:val="22"/>
          <w:szCs w:val="22"/>
          <w:lang w:eastAsia="de-DE"/>
        </w:rPr>
        <w:t xml:space="preserve">manage the overall VPA activities such as </w:t>
      </w:r>
      <w:r w:rsidR="00FD67AA" w:rsidRPr="00CA700C">
        <w:rPr>
          <w:rFonts w:asciiTheme="minorHAnsi" w:eastAsia="Verdana" w:hAnsiTheme="minorHAnsi"/>
          <w:color w:val="auto"/>
          <w:sz w:val="22"/>
          <w:szCs w:val="22"/>
          <w:lang w:eastAsia="de-DE"/>
        </w:rPr>
        <w:t>identify potential VPA location,</w:t>
      </w:r>
      <w:r w:rsidR="00DE2EDD" w:rsidRPr="00CA700C">
        <w:rPr>
          <w:rFonts w:asciiTheme="minorHAnsi" w:eastAsia="Verdana" w:hAnsiTheme="minorHAnsi"/>
          <w:color w:val="auto"/>
          <w:sz w:val="22"/>
          <w:szCs w:val="22"/>
          <w:lang w:eastAsia="de-DE"/>
        </w:rPr>
        <w:t xml:space="preserve"> identification of end users</w:t>
      </w:r>
      <w:r w:rsidR="00A94128" w:rsidRPr="00CA700C">
        <w:rPr>
          <w:rFonts w:asciiTheme="minorHAnsi" w:eastAsia="Verdana" w:hAnsiTheme="minorHAnsi"/>
          <w:color w:val="auto"/>
          <w:sz w:val="22"/>
          <w:szCs w:val="22"/>
          <w:lang w:eastAsia="de-DE"/>
        </w:rPr>
        <w:t xml:space="preserve"> and technology,</w:t>
      </w:r>
      <w:r w:rsidR="00DE2EDD" w:rsidRPr="00CA700C">
        <w:rPr>
          <w:rFonts w:asciiTheme="minorHAnsi" w:eastAsia="Verdana" w:hAnsiTheme="minorHAnsi"/>
          <w:color w:val="auto"/>
          <w:sz w:val="22"/>
          <w:szCs w:val="22"/>
          <w:lang w:eastAsia="de-DE"/>
        </w:rPr>
        <w:t xml:space="preserve"> </w:t>
      </w:r>
      <w:r w:rsidR="00614182" w:rsidRPr="00CA700C">
        <w:rPr>
          <w:rFonts w:asciiTheme="minorHAnsi" w:eastAsia="Verdana" w:hAnsiTheme="minorHAnsi"/>
          <w:color w:val="auto"/>
          <w:sz w:val="22"/>
          <w:szCs w:val="22"/>
          <w:lang w:eastAsia="de-DE"/>
        </w:rPr>
        <w:t xml:space="preserve">execute project </w:t>
      </w:r>
      <w:r w:rsidR="00FD67AA" w:rsidRPr="00CA700C">
        <w:rPr>
          <w:rFonts w:asciiTheme="minorHAnsi" w:eastAsia="Verdana" w:hAnsiTheme="minorHAnsi"/>
          <w:color w:val="auto"/>
          <w:sz w:val="22"/>
          <w:szCs w:val="22"/>
          <w:lang w:eastAsia="de-DE"/>
        </w:rPr>
        <w:t>activities</w:t>
      </w:r>
      <w:r w:rsidR="00614182" w:rsidRPr="00CA700C">
        <w:rPr>
          <w:rFonts w:asciiTheme="minorHAnsi" w:eastAsia="Verdana" w:hAnsiTheme="minorHAnsi"/>
          <w:color w:val="auto"/>
          <w:sz w:val="22"/>
          <w:szCs w:val="22"/>
          <w:lang w:eastAsia="de-DE"/>
        </w:rPr>
        <w:t xml:space="preserve">, </w:t>
      </w:r>
      <w:r w:rsidR="00FD67AA" w:rsidRPr="00CA700C">
        <w:rPr>
          <w:rFonts w:asciiTheme="minorHAnsi" w:eastAsia="Verdana" w:hAnsiTheme="minorHAnsi"/>
          <w:color w:val="auto"/>
          <w:sz w:val="22"/>
          <w:szCs w:val="22"/>
          <w:lang w:eastAsia="de-DE"/>
        </w:rPr>
        <w:t xml:space="preserve">coordinating dissemination of technologies, </w:t>
      </w:r>
      <w:r w:rsidR="00DE2EDD" w:rsidRPr="00CA700C">
        <w:rPr>
          <w:rFonts w:asciiTheme="minorHAnsi" w:eastAsia="Verdana" w:hAnsiTheme="minorHAnsi"/>
          <w:color w:val="auto"/>
          <w:sz w:val="22"/>
          <w:szCs w:val="22"/>
          <w:lang w:eastAsia="de-DE"/>
        </w:rPr>
        <w:t xml:space="preserve">training of end users, </w:t>
      </w:r>
      <w:r w:rsidR="00FD67AA" w:rsidRPr="00CA700C">
        <w:rPr>
          <w:rFonts w:asciiTheme="minorHAnsi" w:eastAsia="Verdana" w:hAnsiTheme="minorHAnsi"/>
          <w:color w:val="auto"/>
          <w:sz w:val="22"/>
          <w:szCs w:val="22"/>
          <w:lang w:eastAsia="de-DE"/>
        </w:rPr>
        <w:t xml:space="preserve">monitor distribution, recording and documentation </w:t>
      </w:r>
      <w:r w:rsidR="00DE2EDD" w:rsidRPr="00CA700C">
        <w:rPr>
          <w:rFonts w:asciiTheme="minorHAnsi" w:eastAsia="Verdana" w:hAnsiTheme="minorHAnsi"/>
          <w:color w:val="auto"/>
          <w:sz w:val="22"/>
          <w:szCs w:val="22"/>
          <w:lang w:eastAsia="de-DE"/>
        </w:rPr>
        <w:t xml:space="preserve">and </w:t>
      </w:r>
      <w:r w:rsidR="00FD67AA" w:rsidRPr="00CA700C">
        <w:rPr>
          <w:rFonts w:asciiTheme="minorHAnsi" w:eastAsia="Verdana" w:hAnsiTheme="minorHAnsi"/>
          <w:color w:val="auto"/>
          <w:sz w:val="22"/>
          <w:szCs w:val="22"/>
          <w:lang w:eastAsia="de-DE"/>
        </w:rPr>
        <w:t xml:space="preserve">conducting ground </w:t>
      </w:r>
      <w:r w:rsidR="00DE2EDD" w:rsidRPr="00CA700C">
        <w:rPr>
          <w:rFonts w:asciiTheme="minorHAnsi" w:eastAsia="Verdana" w:hAnsiTheme="minorHAnsi"/>
          <w:color w:val="auto"/>
          <w:sz w:val="22"/>
          <w:szCs w:val="22"/>
          <w:lang w:eastAsia="de-DE"/>
        </w:rPr>
        <w:t xml:space="preserve">activities. </w:t>
      </w:r>
      <w:r w:rsidRPr="00CA700C">
        <w:rPr>
          <w:rFonts w:asciiTheme="minorHAnsi" w:eastAsia="Verdana" w:hAnsiTheme="minorHAnsi"/>
          <w:color w:val="auto"/>
          <w:sz w:val="22"/>
          <w:szCs w:val="22"/>
          <w:lang w:eastAsia="de-DE"/>
        </w:rPr>
        <w:t xml:space="preserve"> </w:t>
      </w:r>
    </w:p>
    <w:p w:rsidR="00EC7B29" w:rsidRPr="00CA700C" w:rsidRDefault="00EC7B29" w:rsidP="009A7C53">
      <w:pPr>
        <w:pStyle w:val="Default"/>
        <w:spacing w:after="154" w:line="360" w:lineRule="auto"/>
        <w:jc w:val="both"/>
        <w:rPr>
          <w:rFonts w:asciiTheme="minorHAnsi" w:eastAsia="Verdana" w:hAnsiTheme="minorHAnsi"/>
          <w:b/>
          <w:color w:val="auto"/>
          <w:sz w:val="22"/>
          <w:szCs w:val="22"/>
          <w:lang w:eastAsia="de-DE"/>
        </w:rPr>
      </w:pPr>
      <w:r w:rsidRPr="00CA700C">
        <w:rPr>
          <w:rFonts w:asciiTheme="minorHAnsi" w:eastAsia="Verdana" w:hAnsiTheme="minorHAnsi"/>
          <w:b/>
          <w:color w:val="auto"/>
          <w:sz w:val="22"/>
          <w:szCs w:val="22"/>
          <w:lang w:eastAsia="de-DE"/>
        </w:rPr>
        <w:t xml:space="preserve">Technology </w:t>
      </w:r>
      <w:r w:rsidR="00A94128" w:rsidRPr="00CA700C">
        <w:rPr>
          <w:rFonts w:asciiTheme="minorHAnsi" w:eastAsia="Verdana" w:hAnsiTheme="minorHAnsi"/>
          <w:b/>
          <w:color w:val="auto"/>
          <w:sz w:val="22"/>
          <w:szCs w:val="22"/>
          <w:lang w:eastAsia="de-DE"/>
        </w:rPr>
        <w:t>producers/ inverters:</w:t>
      </w:r>
    </w:p>
    <w:p w:rsidR="005B1E79" w:rsidRPr="00CA700C" w:rsidRDefault="0089198B" w:rsidP="009A7C53">
      <w:pPr>
        <w:pStyle w:val="Default"/>
        <w:spacing w:after="154" w:line="360" w:lineRule="auto"/>
        <w:jc w:val="both"/>
        <w:rPr>
          <w:rFonts w:asciiTheme="minorHAnsi" w:eastAsia="Verdana" w:hAnsiTheme="minorHAnsi"/>
          <w:color w:val="auto"/>
          <w:sz w:val="22"/>
          <w:szCs w:val="22"/>
          <w:lang w:eastAsia="de-DE"/>
        </w:rPr>
      </w:pPr>
      <w:r w:rsidRPr="00CA700C">
        <w:rPr>
          <w:rFonts w:asciiTheme="minorHAnsi" w:eastAsia="Verdana" w:hAnsiTheme="minorHAnsi"/>
          <w:color w:val="auto"/>
          <w:sz w:val="22"/>
          <w:szCs w:val="22"/>
          <w:lang w:eastAsia="de-DE"/>
        </w:rPr>
        <w:t>Technology production/manufacturing</w:t>
      </w:r>
      <w:r w:rsidR="004053ED" w:rsidRPr="00CA700C">
        <w:rPr>
          <w:rFonts w:asciiTheme="minorHAnsi" w:eastAsia="Verdana" w:hAnsiTheme="minorHAnsi"/>
          <w:color w:val="auto"/>
          <w:sz w:val="22"/>
          <w:szCs w:val="22"/>
          <w:lang w:eastAsia="de-DE"/>
        </w:rPr>
        <w:t xml:space="preserve"> and distribution will be facilitated/ managed by implementing partners</w:t>
      </w:r>
      <w:r w:rsidR="00B13D17" w:rsidRPr="00CA700C">
        <w:rPr>
          <w:rFonts w:asciiTheme="minorHAnsi" w:eastAsia="Verdana" w:hAnsiTheme="minorHAnsi"/>
          <w:color w:val="auto"/>
          <w:sz w:val="22"/>
          <w:szCs w:val="22"/>
          <w:lang w:eastAsia="de-DE"/>
        </w:rPr>
        <w:t xml:space="preserve"> or private companies will distribute as a </w:t>
      </w:r>
      <w:r w:rsidR="00A94128" w:rsidRPr="00CA700C">
        <w:rPr>
          <w:rFonts w:asciiTheme="minorHAnsi" w:eastAsia="Verdana" w:hAnsiTheme="minorHAnsi"/>
          <w:color w:val="auto"/>
          <w:sz w:val="22"/>
          <w:szCs w:val="22"/>
          <w:lang w:eastAsia="de-DE"/>
        </w:rPr>
        <w:t>business</w:t>
      </w:r>
      <w:r w:rsidR="004053ED" w:rsidRPr="00CA700C">
        <w:rPr>
          <w:rFonts w:asciiTheme="minorHAnsi" w:eastAsia="Verdana" w:hAnsiTheme="minorHAnsi"/>
          <w:color w:val="auto"/>
          <w:sz w:val="22"/>
          <w:szCs w:val="22"/>
          <w:lang w:eastAsia="de-DE"/>
        </w:rPr>
        <w:t xml:space="preserve">. </w:t>
      </w:r>
      <w:r w:rsidR="00D833D7" w:rsidRPr="00CA700C">
        <w:rPr>
          <w:rFonts w:asciiTheme="minorHAnsi" w:eastAsia="Verdana" w:hAnsiTheme="minorHAnsi"/>
          <w:color w:val="auto"/>
          <w:sz w:val="22"/>
          <w:szCs w:val="22"/>
          <w:lang w:eastAsia="de-DE"/>
        </w:rPr>
        <w:t>End users will be the owners of the carbon</w:t>
      </w:r>
      <w:r w:rsidR="00335ED2" w:rsidRPr="00CA700C">
        <w:rPr>
          <w:rFonts w:asciiTheme="minorHAnsi" w:eastAsia="Verdana" w:hAnsiTheme="minorHAnsi"/>
          <w:color w:val="auto"/>
          <w:sz w:val="22"/>
          <w:szCs w:val="22"/>
          <w:lang w:eastAsia="de-DE"/>
        </w:rPr>
        <w:t xml:space="preserve"> credits generated by each VPA. </w:t>
      </w:r>
      <w:r w:rsidR="00B13D17" w:rsidRPr="00CA700C">
        <w:rPr>
          <w:rFonts w:asciiTheme="minorHAnsi" w:eastAsia="Verdana" w:hAnsiTheme="minorHAnsi"/>
          <w:color w:val="auto"/>
          <w:sz w:val="22"/>
          <w:szCs w:val="22"/>
          <w:lang w:eastAsia="de-DE"/>
        </w:rPr>
        <w:t xml:space="preserve">They will transfer their carbon wright to the VPA </w:t>
      </w:r>
      <w:r w:rsidR="00A94128" w:rsidRPr="00CA700C">
        <w:rPr>
          <w:rFonts w:asciiTheme="minorHAnsi" w:eastAsia="Verdana" w:hAnsiTheme="minorHAnsi"/>
          <w:color w:val="auto"/>
          <w:sz w:val="22"/>
          <w:szCs w:val="22"/>
          <w:lang w:eastAsia="de-DE"/>
        </w:rPr>
        <w:t>proponent</w:t>
      </w:r>
      <w:r w:rsidR="00B13D17" w:rsidRPr="00CA700C">
        <w:rPr>
          <w:rFonts w:asciiTheme="minorHAnsi" w:eastAsia="Verdana" w:hAnsiTheme="minorHAnsi"/>
          <w:color w:val="auto"/>
          <w:sz w:val="22"/>
          <w:szCs w:val="22"/>
          <w:lang w:eastAsia="de-DE"/>
        </w:rPr>
        <w:t xml:space="preserve"> through written and ascertain </w:t>
      </w:r>
      <w:r w:rsidR="005B1E79" w:rsidRPr="00CA700C">
        <w:rPr>
          <w:rFonts w:asciiTheme="minorHAnsi" w:eastAsia="Verdana" w:hAnsiTheme="minorHAnsi"/>
          <w:color w:val="auto"/>
          <w:sz w:val="22"/>
          <w:szCs w:val="22"/>
          <w:lang w:eastAsia="de-DE"/>
        </w:rPr>
        <w:t>agreements</w:t>
      </w:r>
      <w:r w:rsidR="00A605BB" w:rsidRPr="00CA700C">
        <w:rPr>
          <w:rFonts w:asciiTheme="minorHAnsi" w:eastAsia="Verdana" w:hAnsiTheme="minorHAnsi"/>
          <w:color w:val="auto"/>
          <w:sz w:val="22"/>
          <w:szCs w:val="22"/>
          <w:lang w:eastAsia="de-DE"/>
        </w:rPr>
        <w:t xml:space="preserve"> voluntarily</w:t>
      </w:r>
      <w:r w:rsidR="005B1E79" w:rsidRPr="00CA700C">
        <w:rPr>
          <w:rFonts w:asciiTheme="minorHAnsi" w:eastAsia="Verdana" w:hAnsiTheme="minorHAnsi"/>
          <w:color w:val="auto"/>
          <w:sz w:val="22"/>
          <w:szCs w:val="22"/>
          <w:lang w:eastAsia="de-DE"/>
        </w:rPr>
        <w:t xml:space="preserve">. </w:t>
      </w:r>
    </w:p>
    <w:p w:rsidR="001F4FDB" w:rsidRPr="00CA700C" w:rsidRDefault="001F4FDB" w:rsidP="001F4FDB">
      <w:pPr>
        <w:jc w:val="both"/>
        <w:rPr>
          <w:rFonts w:asciiTheme="minorHAnsi" w:eastAsia="Verdana" w:hAnsiTheme="minorHAnsi" w:cs="Verdana"/>
          <w:color w:val="auto"/>
          <w:szCs w:val="22"/>
          <w:lang w:val="en-GB" w:eastAsia="de-DE"/>
          <w14:cntxtAlts w14:val="0"/>
        </w:rPr>
      </w:pPr>
      <w:r w:rsidRPr="00CA700C">
        <w:rPr>
          <w:rFonts w:asciiTheme="minorHAnsi" w:eastAsia="Verdana" w:hAnsiTheme="minorHAnsi"/>
          <w:color w:val="auto"/>
          <w:szCs w:val="22"/>
          <w:lang w:eastAsia="de-DE"/>
        </w:rPr>
        <w:t>T</w:t>
      </w:r>
      <w:r w:rsidRPr="00CA700C">
        <w:rPr>
          <w:rFonts w:asciiTheme="minorHAnsi" w:eastAsia="Verdana" w:hAnsiTheme="minorHAnsi" w:cs="Verdana"/>
          <w:color w:val="auto"/>
          <w:szCs w:val="22"/>
          <w:lang w:val="en-GB" w:eastAsia="de-DE"/>
          <w14:cntxtAlts w14:val="0"/>
        </w:rPr>
        <w:t xml:space="preserve">he following diagram represents the currently planned management structure of the </w:t>
      </w:r>
      <w:proofErr w:type="spellStart"/>
      <w:r w:rsidRPr="00CA700C">
        <w:rPr>
          <w:rFonts w:asciiTheme="minorHAnsi" w:eastAsia="Verdana" w:hAnsiTheme="minorHAnsi" w:cs="Verdana"/>
          <w:color w:val="auto"/>
          <w:szCs w:val="22"/>
          <w:lang w:val="en-GB" w:eastAsia="de-DE"/>
          <w14:cntxtAlts w14:val="0"/>
        </w:rPr>
        <w:t>PoA</w:t>
      </w:r>
      <w:proofErr w:type="spellEnd"/>
      <w:r w:rsidRPr="00CA700C">
        <w:rPr>
          <w:rFonts w:asciiTheme="minorHAnsi" w:eastAsia="Verdana" w:hAnsiTheme="minorHAnsi" w:cs="Verdana"/>
          <w:color w:val="auto"/>
          <w:szCs w:val="22"/>
          <w:lang w:val="en-GB" w:eastAsia="de-DE"/>
          <w14:cntxtAlts w14:val="0"/>
        </w:rPr>
        <w:t xml:space="preserve"> and refers to the planned distribution of stoves to househ</w:t>
      </w:r>
      <w:r w:rsidR="00A605BB" w:rsidRPr="00CA700C">
        <w:rPr>
          <w:rFonts w:asciiTheme="minorHAnsi" w:eastAsia="Verdana" w:hAnsiTheme="minorHAnsi" w:cs="Verdana"/>
          <w:color w:val="auto"/>
          <w:szCs w:val="22"/>
          <w:lang w:val="en-GB" w:eastAsia="de-DE"/>
          <w14:cntxtAlts w14:val="0"/>
        </w:rPr>
        <w:t>olds. When implementing future V</w:t>
      </w:r>
      <w:r w:rsidRPr="00CA700C">
        <w:rPr>
          <w:rFonts w:asciiTheme="minorHAnsi" w:eastAsia="Verdana" w:hAnsiTheme="minorHAnsi" w:cs="Verdana"/>
          <w:color w:val="auto"/>
          <w:szCs w:val="22"/>
          <w:lang w:val="en-GB" w:eastAsia="de-DE"/>
          <w14:cntxtAlts w14:val="0"/>
        </w:rPr>
        <w:t>PAs, the structure may be amended and adapted</w:t>
      </w:r>
      <w:r w:rsidR="00A605BB" w:rsidRPr="00CA700C">
        <w:rPr>
          <w:rFonts w:asciiTheme="minorHAnsi" w:eastAsia="Verdana" w:hAnsiTheme="minorHAnsi" w:cs="Verdana"/>
          <w:color w:val="auto"/>
          <w:szCs w:val="22"/>
          <w:lang w:val="en-GB" w:eastAsia="de-DE"/>
          <w14:cntxtAlts w14:val="0"/>
        </w:rPr>
        <w:t xml:space="preserve"> in the VPAs</w:t>
      </w:r>
      <w:r w:rsidRPr="00CA700C">
        <w:rPr>
          <w:rFonts w:asciiTheme="minorHAnsi" w:eastAsia="Verdana" w:hAnsiTheme="minorHAnsi" w:cs="Verdana"/>
          <w:color w:val="auto"/>
          <w:szCs w:val="22"/>
          <w:lang w:val="en-GB" w:eastAsia="de-DE"/>
          <w14:cntxtAlts w14:val="0"/>
        </w:rPr>
        <w:t>.</w:t>
      </w:r>
    </w:p>
    <w:p w:rsidR="001F4FDB" w:rsidRPr="00CA700C" w:rsidRDefault="00FE255A" w:rsidP="001F4FDB">
      <w:pPr>
        <w:tabs>
          <w:tab w:val="left" w:pos="2818"/>
        </w:tabs>
        <w:rPr>
          <w:rFonts w:asciiTheme="minorHAnsi" w:eastAsia="Verdana" w:hAnsiTheme="minorHAnsi"/>
          <w:color w:val="auto"/>
          <w:szCs w:val="22"/>
          <w:lang w:eastAsia="de-DE"/>
        </w:rPr>
      </w:pPr>
      <w:r w:rsidRPr="00CA700C">
        <w:rPr>
          <w:rFonts w:asciiTheme="minorHAnsi" w:eastAsia="Verdana" w:hAnsiTheme="minorHAnsi"/>
          <w:noProof/>
          <w:color w:val="auto"/>
          <w:szCs w:val="22"/>
          <w14:cntxtAlts w14:val="0"/>
        </w:rPr>
        <mc:AlternateContent>
          <mc:Choice Requires="wps">
            <w:drawing>
              <wp:anchor distT="0" distB="0" distL="114300" distR="114300" simplePos="0" relativeHeight="251660288" behindDoc="0" locked="0" layoutInCell="1" allowOverlap="1" wp14:anchorId="35EDF6F0" wp14:editId="052731F4">
                <wp:simplePos x="0" y="0"/>
                <wp:positionH relativeFrom="column">
                  <wp:posOffset>1979295</wp:posOffset>
                </wp:positionH>
                <wp:positionV relativeFrom="paragraph">
                  <wp:posOffset>386715</wp:posOffset>
                </wp:positionV>
                <wp:extent cx="581025" cy="12700"/>
                <wp:effectExtent l="57150" t="76200" r="28575" b="139700"/>
                <wp:wrapNone/>
                <wp:docPr id="26" name="Straight Arrow Connector 26"/>
                <wp:cNvGraphicFramePr/>
                <a:graphic xmlns:a="http://schemas.openxmlformats.org/drawingml/2006/main">
                  <a:graphicData uri="http://schemas.microsoft.com/office/word/2010/wordprocessingShape">
                    <wps:wsp>
                      <wps:cNvCnPr/>
                      <wps:spPr>
                        <a:xfrm>
                          <a:off x="0" y="0"/>
                          <a:ext cx="581025" cy="12700"/>
                        </a:xfrm>
                        <a:prstGeom prst="straightConnector1">
                          <a:avLst/>
                        </a:prstGeom>
                        <a:noFill/>
                        <a:ln w="25400" cap="flat" cmpd="sng" algn="ctr">
                          <a:solidFill>
                            <a:srgbClr val="00B9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3DE58C" id="_x0000_t32" coordsize="21600,21600" o:spt="32" o:oned="t" path="m,l21600,21600e" filled="f">
                <v:path arrowok="t" fillok="f" o:connecttype="none"/>
                <o:lock v:ext="edit" shapetype="t"/>
              </v:shapetype>
              <v:shape id="Straight Arrow Connector 26" o:spid="_x0000_s1026" type="#_x0000_t32" style="position:absolute;margin-left:155.85pt;margin-top:30.45pt;width:45.75pt;height: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" strokecolor="#00b9bd" strokeweight="2pt">
                <v:stroke startarrow="open" endarrow="open"/>
                <v:shadow on="t" color="black" opacity="24903f" origin=",.5" offset="0,.55556mm"/>
              </v:shape>
            </w:pict>
          </mc:Fallback>
        </mc:AlternateContent>
      </w:r>
      <w:r w:rsidR="001F4FDB" w:rsidRPr="00CA700C">
        <w:rPr>
          <w:rFonts w:asciiTheme="minorHAnsi" w:eastAsia="Verdana" w:hAnsiTheme="minorHAnsi"/>
          <w:noProof/>
          <w:color w:val="auto"/>
          <w:szCs w:val="22"/>
          <w14:cntxtAlts w14:val="0"/>
        </w:rPr>
        <mc:AlternateContent>
          <mc:Choice Requires="wps">
            <w:drawing>
              <wp:anchor distT="0" distB="0" distL="114300" distR="114300" simplePos="0" relativeHeight="251663360" behindDoc="0" locked="0" layoutInCell="1" allowOverlap="1" wp14:anchorId="4BB40C2C" wp14:editId="5543C61B">
                <wp:simplePos x="0" y="0"/>
                <wp:positionH relativeFrom="column">
                  <wp:posOffset>1689100</wp:posOffset>
                </wp:positionH>
                <wp:positionV relativeFrom="paragraph">
                  <wp:posOffset>673735</wp:posOffset>
                </wp:positionV>
                <wp:extent cx="874395" cy="567690"/>
                <wp:effectExtent l="57150" t="38100" r="59055" b="80010"/>
                <wp:wrapNone/>
                <wp:docPr id="16" name="Straight Arrow Connector 16"/>
                <wp:cNvGraphicFramePr/>
                <a:graphic xmlns:a="http://schemas.openxmlformats.org/drawingml/2006/main">
                  <a:graphicData uri="http://schemas.microsoft.com/office/word/2010/wordprocessingShape">
                    <wps:wsp>
                      <wps:cNvCnPr/>
                      <wps:spPr>
                        <a:xfrm flipH="1" flipV="1">
                          <a:off x="0" y="0"/>
                          <a:ext cx="874395" cy="567690"/>
                        </a:xfrm>
                        <a:prstGeom prst="straightConnector1">
                          <a:avLst/>
                        </a:prstGeom>
                        <a:noFill/>
                        <a:ln w="25400" cap="flat" cmpd="sng" algn="ctr">
                          <a:solidFill>
                            <a:srgbClr val="00B9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C2723" id="Straight Arrow Connector 16" o:spid="_x0000_s1026" type="#_x0000_t32" style="position:absolute;margin-left:133pt;margin-top:53.05pt;width:68.85pt;height:44.7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" strokecolor="#00b9bd" strokeweight="2pt">
                <v:stroke endarrow="open"/>
                <v:shadow on="t" color="black" opacity="24903f" origin=",.5" offset="0,.55556mm"/>
              </v:shape>
            </w:pict>
          </mc:Fallback>
        </mc:AlternateContent>
      </w:r>
      <w:r w:rsidR="001F4FDB" w:rsidRPr="00CA700C">
        <w:rPr>
          <w:rFonts w:asciiTheme="minorHAnsi" w:eastAsia="Verdana" w:hAnsiTheme="minorHAnsi"/>
          <w:noProof/>
          <w:color w:val="auto"/>
          <w:szCs w:val="22"/>
          <w14:cntxtAlts w14:val="0"/>
        </w:rPr>
        <mc:AlternateContent>
          <mc:Choice Requires="wps">
            <w:drawing>
              <wp:anchor distT="0" distB="0" distL="114300" distR="114300" simplePos="0" relativeHeight="251659264" behindDoc="0" locked="0" layoutInCell="1" allowOverlap="1" wp14:anchorId="2413D6A6" wp14:editId="281E53CE">
                <wp:simplePos x="0" y="0"/>
                <wp:positionH relativeFrom="column">
                  <wp:posOffset>3927204</wp:posOffset>
                </wp:positionH>
                <wp:positionV relativeFrom="paragraph">
                  <wp:posOffset>2473053</wp:posOffset>
                </wp:positionV>
                <wp:extent cx="698500" cy="359228"/>
                <wp:effectExtent l="55562" t="20638" r="61913" b="80962"/>
                <wp:wrapNone/>
                <wp:docPr id="17" name="Elbow Connector 17"/>
                <wp:cNvGraphicFramePr/>
                <a:graphic xmlns:a="http://schemas.openxmlformats.org/drawingml/2006/main">
                  <a:graphicData uri="http://schemas.microsoft.com/office/word/2010/wordprocessingShape">
                    <wps:wsp>
                      <wps:cNvCnPr/>
                      <wps:spPr>
                        <a:xfrm rot="5400000">
                          <a:off x="0" y="0"/>
                          <a:ext cx="698500" cy="359228"/>
                        </a:xfrm>
                        <a:prstGeom prst="bentConnector3">
                          <a:avLst/>
                        </a:prstGeom>
                        <a:noFill/>
                        <a:ln w="25400" cap="flat" cmpd="sng" algn="ctr">
                          <a:solidFill>
                            <a:srgbClr val="00B9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3A4B4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6" type="#_x0000_t34" style="position:absolute;margin-left:309.25pt;margin-top:194.75pt;width:55pt;height:28.3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" strokecolor="#00b9bd" strokeweight="2pt">
                <v:shadow on="t" color="black" opacity="24903f" origin=",.5" offset="0,.55556mm"/>
              </v:shape>
            </w:pict>
          </mc:Fallback>
        </mc:AlternateContent>
      </w:r>
      <w:r w:rsidR="001F4FDB" w:rsidRPr="00CA700C">
        <w:rPr>
          <w:rFonts w:asciiTheme="minorHAnsi" w:eastAsia="Verdana" w:hAnsiTheme="minorHAnsi"/>
          <w:noProof/>
          <w:color w:val="auto"/>
          <w:szCs w:val="22"/>
          <w14:cntxtAlts w14:val="0"/>
        </w:rPr>
        <mc:AlternateContent>
          <mc:Choice Requires="wps">
            <w:drawing>
              <wp:anchor distT="0" distB="0" distL="114300" distR="114300" simplePos="0" relativeHeight="251661312" behindDoc="0" locked="0" layoutInCell="1" allowOverlap="1" wp14:anchorId="2E81D3D6" wp14:editId="45A895F4">
                <wp:simplePos x="0" y="0"/>
                <wp:positionH relativeFrom="column">
                  <wp:posOffset>3825784</wp:posOffset>
                </wp:positionH>
                <wp:positionV relativeFrom="paragraph">
                  <wp:posOffset>2110740</wp:posOffset>
                </wp:positionV>
                <wp:extent cx="529046" cy="0"/>
                <wp:effectExtent l="0" t="76200" r="23495" b="152400"/>
                <wp:wrapNone/>
                <wp:docPr id="24" name="Straight Arrow Connector 24"/>
                <wp:cNvGraphicFramePr/>
                <a:graphic xmlns:a="http://schemas.openxmlformats.org/drawingml/2006/main">
                  <a:graphicData uri="http://schemas.microsoft.com/office/word/2010/wordprocessingShape">
                    <wps:wsp>
                      <wps:cNvCnPr/>
                      <wps:spPr>
                        <a:xfrm>
                          <a:off x="0" y="0"/>
                          <a:ext cx="529046" cy="0"/>
                        </a:xfrm>
                        <a:prstGeom prst="straightConnector1">
                          <a:avLst/>
                        </a:prstGeom>
                        <a:noFill/>
                        <a:ln w="25400" cap="flat" cmpd="sng" algn="ctr">
                          <a:solidFill>
                            <a:srgbClr val="00B9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ECD11" id="Straight Arrow Connector 24" o:spid="_x0000_s1026" type="#_x0000_t32" style="position:absolute;margin-left:301.25pt;margin-top:166.2pt;width:41.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" strokecolor="#00b9bd" strokeweight="2pt">
                <v:stroke endarrow="open"/>
                <v:shadow on="t" color="black" opacity="24903f" origin=",.5" offset="0,.55556mm"/>
              </v:shape>
            </w:pict>
          </mc:Fallback>
        </mc:AlternateContent>
      </w:r>
      <w:r w:rsidR="001F4FDB" w:rsidRPr="00CA700C">
        <w:rPr>
          <w:rFonts w:asciiTheme="minorHAnsi" w:eastAsia="Verdana" w:hAnsiTheme="minorHAnsi"/>
          <w:noProof/>
          <w:color w:val="auto"/>
          <w:szCs w:val="22"/>
          <w14:cntxtAlts w14:val="0"/>
        </w:rPr>
        <mc:AlternateContent>
          <mc:Choice Requires="wps">
            <w:drawing>
              <wp:anchor distT="0" distB="0" distL="114300" distR="114300" simplePos="0" relativeHeight="251662336" behindDoc="0" locked="0" layoutInCell="1" allowOverlap="1" wp14:anchorId="6F8D89FA" wp14:editId="23F341F2">
                <wp:simplePos x="0" y="0"/>
                <wp:positionH relativeFrom="column">
                  <wp:posOffset>1613535</wp:posOffset>
                </wp:positionH>
                <wp:positionV relativeFrom="paragraph">
                  <wp:posOffset>2060575</wp:posOffset>
                </wp:positionV>
                <wp:extent cx="803275" cy="0"/>
                <wp:effectExtent l="0" t="76200" r="15875" b="152400"/>
                <wp:wrapNone/>
                <wp:docPr id="25" name="Straight Arrow Connector 25"/>
                <wp:cNvGraphicFramePr/>
                <a:graphic xmlns:a="http://schemas.openxmlformats.org/drawingml/2006/main">
                  <a:graphicData uri="http://schemas.microsoft.com/office/word/2010/wordprocessingShape">
                    <wps:wsp>
                      <wps:cNvCnPr/>
                      <wps:spPr>
                        <a:xfrm>
                          <a:off x="0" y="0"/>
                          <a:ext cx="803275" cy="0"/>
                        </a:xfrm>
                        <a:prstGeom prst="straightConnector1">
                          <a:avLst/>
                        </a:prstGeom>
                        <a:noFill/>
                        <a:ln w="25400" cap="flat" cmpd="sng" algn="ctr">
                          <a:solidFill>
                            <a:srgbClr val="00B9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1C8A6" id="Straight Arrow Connector 25" o:spid="_x0000_s1026" type="#_x0000_t32" style="position:absolute;margin-left:127.05pt;margin-top:162.25pt;width:63.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" strokecolor="#00b9bd" strokeweight="2pt">
                <v:stroke endarrow="open"/>
                <v:shadow on="t" color="black" opacity="24903f" origin=",.5" offset="0,.55556mm"/>
              </v:shape>
            </w:pict>
          </mc:Fallback>
        </mc:AlternateContent>
      </w:r>
      <w:r w:rsidR="001F4FDB" w:rsidRPr="00CA700C">
        <w:rPr>
          <w:rFonts w:asciiTheme="minorHAnsi" w:eastAsia="Verdana" w:hAnsiTheme="minorHAnsi"/>
          <w:noProof/>
          <w:color w:val="auto"/>
          <w:szCs w:val="22"/>
          <w14:cntxtAlts w14:val="0"/>
        </w:rPr>
        <w:drawing>
          <wp:inline distT="0" distB="0" distL="0" distR="0" wp14:anchorId="463599C9" wp14:editId="115988B1">
            <wp:extent cx="5486400" cy="3200400"/>
            <wp:effectExtent l="38100" t="0" r="38100" b="1905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1F4FDB" w:rsidRPr="00CA700C">
        <w:rPr>
          <w:rFonts w:asciiTheme="minorHAnsi" w:eastAsia="Verdana" w:hAnsiTheme="minorHAnsi"/>
          <w:color w:val="auto"/>
          <w:szCs w:val="22"/>
          <w:lang w:eastAsia="de-DE"/>
        </w:rPr>
        <w:tab/>
      </w:r>
    </w:p>
    <w:p w:rsidR="001F4FDB" w:rsidRPr="00CA700C" w:rsidRDefault="001F4FDB" w:rsidP="001F4FDB">
      <w:pPr>
        <w:tabs>
          <w:tab w:val="left" w:pos="2818"/>
        </w:tabs>
        <w:rPr>
          <w:rFonts w:asciiTheme="minorHAnsi" w:eastAsia="Verdana" w:hAnsiTheme="minorHAnsi"/>
          <w:color w:val="auto"/>
          <w:szCs w:val="22"/>
          <w:lang w:eastAsia="de-DE"/>
        </w:rPr>
      </w:pPr>
    </w:p>
    <w:p w:rsidR="001F4FDB" w:rsidRPr="00CA700C" w:rsidRDefault="001F4FDB" w:rsidP="001F4FDB">
      <w:pPr>
        <w:tabs>
          <w:tab w:val="left" w:pos="2818"/>
        </w:tabs>
        <w:rPr>
          <w:rFonts w:asciiTheme="minorHAnsi" w:eastAsia="Verdana" w:hAnsiTheme="minorHAnsi"/>
          <w:color w:val="auto"/>
          <w:szCs w:val="22"/>
          <w:lang w:eastAsia="de-DE"/>
        </w:rPr>
      </w:pPr>
    </w:p>
    <w:p w:rsidR="001F4FDB" w:rsidRPr="00CA700C" w:rsidRDefault="001F4FDB" w:rsidP="001F4FDB">
      <w:pPr>
        <w:tabs>
          <w:tab w:val="left" w:pos="2294"/>
        </w:tabs>
        <w:rPr>
          <w:rFonts w:asciiTheme="minorHAnsi" w:eastAsia="Verdana" w:hAnsiTheme="minorHAnsi"/>
          <w:color w:val="auto"/>
          <w:szCs w:val="22"/>
        </w:rPr>
      </w:pPr>
      <w:r w:rsidRPr="00CA700C">
        <w:rPr>
          <w:rFonts w:asciiTheme="minorHAnsi" w:eastAsia="Verdana" w:hAnsiTheme="minorHAnsi"/>
          <w:color w:val="auto"/>
          <w:szCs w:val="22"/>
          <w:lang w:eastAsia="de-DE"/>
        </w:rPr>
        <w:tab/>
      </w:r>
      <w:r w:rsidR="002E50CE" w:rsidRPr="00CA700C">
        <w:rPr>
          <w:rFonts w:asciiTheme="minorHAnsi" w:eastAsia="Verdana" w:hAnsiTheme="minorHAnsi"/>
          <w:color w:val="auto"/>
          <w:szCs w:val="22"/>
        </w:rPr>
        <w:t>Figure:</w:t>
      </w:r>
      <w:r w:rsidRPr="00CA700C">
        <w:rPr>
          <w:rFonts w:asciiTheme="minorHAnsi" w:eastAsia="Verdana" w:hAnsiTheme="minorHAnsi"/>
          <w:color w:val="auto"/>
          <w:szCs w:val="22"/>
        </w:rPr>
        <w:t xml:space="preserve"> Management S</w:t>
      </w:r>
      <w:r w:rsidR="002E50CE" w:rsidRPr="00CA700C">
        <w:rPr>
          <w:rFonts w:asciiTheme="minorHAnsi" w:eastAsia="Verdana" w:hAnsiTheme="minorHAnsi"/>
          <w:color w:val="auto"/>
          <w:szCs w:val="22"/>
        </w:rPr>
        <w:t xml:space="preserve">tructure </w:t>
      </w:r>
      <w:r w:rsidRPr="00CA700C">
        <w:rPr>
          <w:rFonts w:asciiTheme="minorHAnsi" w:eastAsia="Verdana" w:hAnsiTheme="minorHAnsi"/>
          <w:color w:val="auto"/>
          <w:szCs w:val="22"/>
        </w:rPr>
        <w:t xml:space="preserve">of the </w:t>
      </w:r>
      <w:proofErr w:type="spellStart"/>
      <w:r w:rsidRPr="00CA700C">
        <w:rPr>
          <w:rFonts w:asciiTheme="minorHAnsi" w:eastAsia="Verdana" w:hAnsiTheme="minorHAnsi"/>
          <w:color w:val="auto"/>
          <w:szCs w:val="22"/>
        </w:rPr>
        <w:t>PoA</w:t>
      </w:r>
      <w:proofErr w:type="spellEnd"/>
      <w:r w:rsidR="00DB1F73" w:rsidRPr="00CA700C">
        <w:rPr>
          <w:rFonts w:asciiTheme="minorHAnsi" w:eastAsia="Verdana" w:hAnsiTheme="minorHAnsi"/>
          <w:color w:val="auto"/>
          <w:szCs w:val="22"/>
        </w:rPr>
        <w:t xml:space="preserve"> and VPAs</w:t>
      </w:r>
    </w:p>
    <w:p w:rsidR="001F4FDB" w:rsidRPr="00CA700C" w:rsidRDefault="001F4FDB" w:rsidP="00D74686">
      <w:pPr>
        <w:tabs>
          <w:tab w:val="left" w:pos="2818"/>
        </w:tabs>
        <w:jc w:val="both"/>
        <w:rPr>
          <w:rFonts w:asciiTheme="minorHAnsi" w:eastAsia="Verdana" w:hAnsiTheme="minorHAnsi"/>
          <w:color w:val="auto"/>
          <w:szCs w:val="22"/>
          <w:lang w:eastAsia="de-DE"/>
        </w:rPr>
      </w:pPr>
      <w:r w:rsidRPr="00CA700C">
        <w:rPr>
          <w:rFonts w:asciiTheme="minorHAnsi" w:eastAsia="Verdana" w:hAnsiTheme="minorHAnsi"/>
          <w:color w:val="auto"/>
          <w:szCs w:val="22"/>
        </w:rPr>
        <w:t xml:space="preserve">A summary of the roles and responsibilities </w:t>
      </w:r>
      <w:r w:rsidR="00A23483" w:rsidRPr="00CA700C">
        <w:rPr>
          <w:rFonts w:asciiTheme="minorHAnsi" w:eastAsia="Verdana" w:hAnsiTheme="minorHAnsi"/>
          <w:color w:val="auto"/>
          <w:szCs w:val="22"/>
        </w:rPr>
        <w:t xml:space="preserve">of </w:t>
      </w:r>
      <w:r w:rsidRPr="00CA700C">
        <w:rPr>
          <w:rFonts w:asciiTheme="minorHAnsi" w:eastAsia="Verdana" w:hAnsiTheme="minorHAnsi"/>
          <w:color w:val="auto"/>
          <w:szCs w:val="22"/>
        </w:rPr>
        <w:t>HOAREC&amp;N as the CME</w:t>
      </w:r>
      <w:r w:rsidR="00A23483" w:rsidRPr="00CA700C">
        <w:rPr>
          <w:rFonts w:asciiTheme="minorHAnsi" w:eastAsia="Verdana" w:hAnsiTheme="minorHAnsi"/>
          <w:color w:val="auto"/>
          <w:szCs w:val="22"/>
        </w:rPr>
        <w:t xml:space="preserve"> </w:t>
      </w:r>
      <w:r w:rsidRPr="00CA700C">
        <w:rPr>
          <w:rFonts w:asciiTheme="minorHAnsi" w:eastAsia="Verdana" w:hAnsiTheme="minorHAnsi"/>
          <w:color w:val="auto"/>
          <w:szCs w:val="22"/>
        </w:rPr>
        <w:t>is summarized in the table below:</w:t>
      </w:r>
    </w:p>
    <w:tbl>
      <w:tblPr>
        <w:tblStyle w:val="TableGrid"/>
        <w:tblW w:w="10638" w:type="dxa"/>
        <w:tblLook w:val="04A0" w:firstRow="1" w:lastRow="0" w:firstColumn="1" w:lastColumn="0" w:noHBand="0" w:noVBand="1"/>
      </w:tblPr>
      <w:tblGrid>
        <w:gridCol w:w="2898"/>
        <w:gridCol w:w="7740"/>
      </w:tblGrid>
      <w:tr w:rsidR="00317697" w:rsidRPr="00CA700C" w:rsidTr="001F4FDB">
        <w:tc>
          <w:tcPr>
            <w:tcW w:w="10638" w:type="dxa"/>
            <w:gridSpan w:val="2"/>
          </w:tcPr>
          <w:p w:rsidR="001F4FDB" w:rsidRPr="00CA700C" w:rsidRDefault="00D12DFB" w:rsidP="00D12DFB">
            <w:pPr>
              <w:jc w:val="center"/>
              <w:rPr>
                <w:rFonts w:asciiTheme="minorHAnsi" w:eastAsia="Verdana" w:hAnsiTheme="minorHAnsi"/>
                <w:b/>
                <w:color w:val="auto"/>
                <w:szCs w:val="22"/>
              </w:rPr>
            </w:pPr>
            <w:r w:rsidRPr="00CA700C">
              <w:rPr>
                <w:rFonts w:asciiTheme="minorHAnsi" w:eastAsia="Verdana" w:hAnsiTheme="minorHAnsi"/>
                <w:b/>
                <w:color w:val="auto"/>
                <w:szCs w:val="22"/>
              </w:rPr>
              <w:t>Roles and responsibilities</w:t>
            </w:r>
          </w:p>
        </w:tc>
      </w:tr>
      <w:tr w:rsidR="00317697" w:rsidRPr="00CA700C" w:rsidTr="001F4FDB">
        <w:tc>
          <w:tcPr>
            <w:tcW w:w="2898" w:type="dxa"/>
          </w:tcPr>
          <w:p w:rsidR="001F4FDB" w:rsidRPr="00CA700C" w:rsidRDefault="001F4FDB" w:rsidP="001F4FDB">
            <w:pPr>
              <w:tabs>
                <w:tab w:val="left" w:pos="2818"/>
              </w:tabs>
              <w:rPr>
                <w:rFonts w:asciiTheme="minorHAnsi" w:eastAsia="Verdana" w:hAnsiTheme="minorHAnsi"/>
                <w:color w:val="auto"/>
                <w:szCs w:val="22"/>
                <w:lang w:eastAsia="de-DE"/>
              </w:rPr>
            </w:pPr>
          </w:p>
          <w:p w:rsidR="001F4FDB" w:rsidRPr="00CA700C" w:rsidRDefault="001F4FDB" w:rsidP="001F4FDB">
            <w:pPr>
              <w:tabs>
                <w:tab w:val="left" w:pos="2818"/>
              </w:tabs>
              <w:rPr>
                <w:rFonts w:asciiTheme="minorHAnsi" w:eastAsia="Verdana" w:hAnsiTheme="minorHAnsi"/>
                <w:color w:val="auto"/>
                <w:szCs w:val="22"/>
                <w:lang w:eastAsia="de-DE"/>
              </w:rPr>
            </w:pPr>
          </w:p>
          <w:p w:rsidR="001F4FDB" w:rsidRPr="00CA700C" w:rsidRDefault="001F4FDB" w:rsidP="001F4FDB">
            <w:pPr>
              <w:tabs>
                <w:tab w:val="left" w:pos="2818"/>
              </w:tabs>
              <w:rPr>
                <w:rFonts w:asciiTheme="minorHAnsi" w:eastAsia="Verdana" w:hAnsiTheme="minorHAnsi"/>
                <w:color w:val="auto"/>
                <w:szCs w:val="22"/>
                <w:lang w:eastAsia="de-DE"/>
              </w:rPr>
            </w:pPr>
          </w:p>
          <w:p w:rsidR="001F4FDB" w:rsidRPr="00CA700C" w:rsidRDefault="001F4FDB" w:rsidP="001F4FDB">
            <w:pPr>
              <w:tabs>
                <w:tab w:val="left" w:pos="2818"/>
              </w:tabs>
              <w:rPr>
                <w:rFonts w:asciiTheme="minorHAnsi" w:eastAsia="Verdana" w:hAnsiTheme="minorHAnsi"/>
                <w:color w:val="auto"/>
                <w:szCs w:val="22"/>
                <w:lang w:eastAsia="de-DE"/>
              </w:rPr>
            </w:pPr>
          </w:p>
          <w:p w:rsidR="001F4FDB" w:rsidRPr="00CA700C" w:rsidRDefault="001F4FDB" w:rsidP="001F4FDB">
            <w:pPr>
              <w:tabs>
                <w:tab w:val="left" w:pos="2818"/>
              </w:tabs>
              <w:rPr>
                <w:rFonts w:asciiTheme="minorHAnsi" w:eastAsia="Verdana" w:hAnsiTheme="minorHAnsi"/>
                <w:color w:val="auto"/>
                <w:szCs w:val="22"/>
                <w:lang w:eastAsia="de-DE"/>
              </w:rPr>
            </w:pPr>
          </w:p>
          <w:p w:rsidR="001F4FDB" w:rsidRPr="00CA700C" w:rsidRDefault="001F4FDB" w:rsidP="001F4FDB">
            <w:pPr>
              <w:tabs>
                <w:tab w:val="left" w:pos="2818"/>
              </w:tabs>
              <w:rPr>
                <w:rFonts w:asciiTheme="minorHAnsi" w:eastAsia="Verdana" w:hAnsiTheme="minorHAnsi"/>
                <w:color w:val="auto"/>
                <w:szCs w:val="22"/>
                <w:lang w:eastAsia="de-DE"/>
              </w:rPr>
            </w:pPr>
          </w:p>
          <w:p w:rsidR="001F4FDB" w:rsidRPr="00CA700C" w:rsidRDefault="001F4FDB" w:rsidP="001F4FDB">
            <w:pPr>
              <w:tabs>
                <w:tab w:val="left" w:pos="2818"/>
              </w:tabs>
              <w:rPr>
                <w:rFonts w:asciiTheme="minorHAnsi" w:eastAsia="Verdana" w:hAnsiTheme="minorHAnsi"/>
                <w:color w:val="auto"/>
                <w:szCs w:val="22"/>
                <w:lang w:eastAsia="de-DE"/>
              </w:rPr>
            </w:pPr>
          </w:p>
          <w:p w:rsidR="001F4FDB" w:rsidRPr="00CA700C" w:rsidRDefault="001F4FDB" w:rsidP="001F4FDB">
            <w:pPr>
              <w:tabs>
                <w:tab w:val="left" w:pos="2818"/>
              </w:tabs>
              <w:rPr>
                <w:rFonts w:asciiTheme="minorHAnsi" w:eastAsia="Verdana" w:hAnsiTheme="minorHAnsi"/>
                <w:color w:val="auto"/>
                <w:szCs w:val="22"/>
                <w:lang w:eastAsia="de-DE"/>
              </w:rPr>
            </w:pPr>
          </w:p>
          <w:p w:rsidR="001F4FDB" w:rsidRPr="00CA700C" w:rsidRDefault="001F4FDB" w:rsidP="00F572FE">
            <w:p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Carbon development</w:t>
            </w:r>
            <w:r w:rsidR="00F572FE" w:rsidRPr="00CA700C">
              <w:rPr>
                <w:rStyle w:val="FootnoteReference"/>
                <w:rFonts w:asciiTheme="minorHAnsi" w:eastAsia="Verdana" w:hAnsiTheme="minorHAnsi"/>
                <w:color w:val="auto"/>
                <w:szCs w:val="22"/>
                <w:lang w:eastAsia="de-DE"/>
              </w:rPr>
              <w:footnoteReference w:id="3"/>
            </w:r>
          </w:p>
        </w:tc>
        <w:tc>
          <w:tcPr>
            <w:tcW w:w="7740" w:type="dxa"/>
          </w:tcPr>
          <w:p w:rsidR="001F4FDB" w:rsidRPr="00CA700C" w:rsidRDefault="001F4FDB" w:rsidP="00DF232A">
            <w:pPr>
              <w:numPr>
                <w:ilvl w:val="0"/>
                <w:numId w:val="36"/>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Drafting Project description documents and ensuring all projects meet requirements set out in for example the  eligibility criteria</w:t>
            </w:r>
          </w:p>
          <w:p w:rsidR="001F4FDB" w:rsidRPr="00CA700C" w:rsidRDefault="001F4FDB" w:rsidP="00DF232A">
            <w:pPr>
              <w:numPr>
                <w:ilvl w:val="0"/>
                <w:numId w:val="36"/>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Hiring a validator/verifier periodically</w:t>
            </w:r>
          </w:p>
          <w:p w:rsidR="001F4FDB" w:rsidRPr="00CA700C" w:rsidRDefault="001F4FDB" w:rsidP="00DF232A">
            <w:pPr>
              <w:numPr>
                <w:ilvl w:val="0"/>
                <w:numId w:val="36"/>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Hiring a carbon consultant(if necessary)</w:t>
            </w:r>
          </w:p>
          <w:p w:rsidR="001F4FDB" w:rsidRPr="00CA700C" w:rsidRDefault="001F4FDB" w:rsidP="00DF232A">
            <w:pPr>
              <w:numPr>
                <w:ilvl w:val="0"/>
                <w:numId w:val="36"/>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Organizing monitoring (providing guidance to project implementers on what must be monitored, how to do so and how to record data)</w:t>
            </w:r>
          </w:p>
          <w:p w:rsidR="001F4FDB" w:rsidRPr="00CA700C" w:rsidRDefault="001F4FDB" w:rsidP="00DF232A">
            <w:pPr>
              <w:numPr>
                <w:ilvl w:val="0"/>
                <w:numId w:val="36"/>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Drafting or reviewing monitoring reports on a regular basis</w:t>
            </w:r>
          </w:p>
          <w:p w:rsidR="001F4FDB" w:rsidRPr="00CA700C" w:rsidRDefault="001F4FDB" w:rsidP="00DF232A">
            <w:pPr>
              <w:numPr>
                <w:ilvl w:val="0"/>
                <w:numId w:val="36"/>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Maintaining a project database and records of all activities and monitored parameters </w:t>
            </w:r>
          </w:p>
          <w:p w:rsidR="001F4FDB" w:rsidRPr="00CA700C" w:rsidRDefault="001F4FDB" w:rsidP="00DF232A">
            <w:pPr>
              <w:numPr>
                <w:ilvl w:val="0"/>
                <w:numId w:val="36"/>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Respond to comments during validation/verification (third  party project evaluation)</w:t>
            </w:r>
          </w:p>
          <w:p w:rsidR="001F4FDB" w:rsidRPr="00CA700C" w:rsidRDefault="001F4FDB" w:rsidP="00DF232A">
            <w:pPr>
              <w:numPr>
                <w:ilvl w:val="0"/>
                <w:numId w:val="36"/>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Establish legal contracts for the transfer of rights to carbon credits</w:t>
            </w:r>
          </w:p>
          <w:p w:rsidR="001F4FDB" w:rsidRPr="00CA700C" w:rsidRDefault="001F4FDB" w:rsidP="00DF232A">
            <w:pPr>
              <w:numPr>
                <w:ilvl w:val="0"/>
                <w:numId w:val="36"/>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Communicating with the GS registry to request issuance, pay fees, request changes etc. </w:t>
            </w:r>
          </w:p>
          <w:p w:rsidR="001F4FDB" w:rsidRPr="00CA700C" w:rsidRDefault="001F4FDB" w:rsidP="00DF232A">
            <w:pPr>
              <w:numPr>
                <w:ilvl w:val="0"/>
                <w:numId w:val="36"/>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Perform regular checks to ensure that the project is properly implemented and any possible risks are reduced</w:t>
            </w:r>
          </w:p>
          <w:p w:rsidR="0004022C" w:rsidRPr="00CA700C" w:rsidRDefault="0004022C" w:rsidP="00DF232A">
            <w:pPr>
              <w:numPr>
                <w:ilvl w:val="0"/>
                <w:numId w:val="36"/>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Implementation of VPAs</w:t>
            </w:r>
          </w:p>
        </w:tc>
      </w:tr>
      <w:tr w:rsidR="00317697" w:rsidRPr="00CA700C" w:rsidTr="001F4FDB">
        <w:tc>
          <w:tcPr>
            <w:tcW w:w="2898" w:type="dxa"/>
          </w:tcPr>
          <w:p w:rsidR="001F4FDB" w:rsidRPr="00CA700C" w:rsidRDefault="001F4FDB" w:rsidP="001F4FDB">
            <w:p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Carbon </w:t>
            </w:r>
          </w:p>
          <w:p w:rsidR="001F4FDB" w:rsidRPr="00CA700C" w:rsidRDefault="001F4FDB" w:rsidP="00735326">
            <w:p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Commercialization</w:t>
            </w:r>
          </w:p>
        </w:tc>
        <w:tc>
          <w:tcPr>
            <w:tcW w:w="7740" w:type="dxa"/>
          </w:tcPr>
          <w:p w:rsidR="001F4FDB" w:rsidRPr="00CA700C" w:rsidRDefault="001F4FDB" w:rsidP="00DF232A">
            <w:pPr>
              <w:numPr>
                <w:ilvl w:val="0"/>
                <w:numId w:val="24"/>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Market carbon credits to buyers</w:t>
            </w:r>
          </w:p>
          <w:p w:rsidR="001F4FDB" w:rsidRPr="00CA700C" w:rsidRDefault="001F4FDB" w:rsidP="00DF232A">
            <w:pPr>
              <w:numPr>
                <w:ilvl w:val="0"/>
                <w:numId w:val="24"/>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Negotiation carbon credit purchase agreement</w:t>
            </w:r>
          </w:p>
          <w:p w:rsidR="001F4FDB" w:rsidRPr="00CA700C" w:rsidRDefault="001F4FDB" w:rsidP="00DF232A">
            <w:pPr>
              <w:numPr>
                <w:ilvl w:val="0"/>
                <w:numId w:val="24"/>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Manage transfer of carbon credits to credit buyers via registry</w:t>
            </w:r>
          </w:p>
          <w:p w:rsidR="0004022C" w:rsidRPr="00CA700C" w:rsidRDefault="0004022C" w:rsidP="00DF232A">
            <w:pPr>
              <w:numPr>
                <w:ilvl w:val="0"/>
                <w:numId w:val="24"/>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Being the main focal point for any issues/queries regarding the </w:t>
            </w:r>
            <w:proofErr w:type="spellStart"/>
            <w:r w:rsidRPr="00CA700C">
              <w:rPr>
                <w:rFonts w:asciiTheme="minorHAnsi" w:eastAsia="Verdana" w:hAnsiTheme="minorHAnsi"/>
                <w:color w:val="auto"/>
                <w:szCs w:val="22"/>
                <w:lang w:eastAsia="de-DE"/>
              </w:rPr>
              <w:t>PoA</w:t>
            </w:r>
            <w:proofErr w:type="spellEnd"/>
          </w:p>
          <w:p w:rsidR="0004022C" w:rsidRPr="00CA700C" w:rsidRDefault="0004022C" w:rsidP="00DF232A">
            <w:pPr>
              <w:numPr>
                <w:ilvl w:val="0"/>
                <w:numId w:val="24"/>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Attracting new project implementers to the project</w:t>
            </w:r>
          </w:p>
          <w:p w:rsidR="008A6ECF" w:rsidRPr="00CA700C" w:rsidRDefault="0004022C" w:rsidP="00DF232A">
            <w:pPr>
              <w:numPr>
                <w:ilvl w:val="0"/>
                <w:numId w:val="24"/>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Assist in raising finance for the development and</w:t>
            </w:r>
          </w:p>
        </w:tc>
      </w:tr>
      <w:tr w:rsidR="00917144" w:rsidRPr="00CA700C" w:rsidTr="001F4FDB">
        <w:tc>
          <w:tcPr>
            <w:tcW w:w="2898" w:type="dxa"/>
          </w:tcPr>
          <w:p w:rsidR="00917144" w:rsidRPr="00CA700C" w:rsidRDefault="00917144" w:rsidP="00E36729">
            <w:p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Financial</w:t>
            </w:r>
          </w:p>
          <w:p w:rsidR="00917144" w:rsidRPr="00CA700C" w:rsidRDefault="00917144" w:rsidP="00E36729">
            <w:p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Manager</w:t>
            </w:r>
          </w:p>
          <w:p w:rsidR="00917144" w:rsidRPr="00CA700C" w:rsidRDefault="00917144" w:rsidP="00E36729">
            <w:pPr>
              <w:tabs>
                <w:tab w:val="left" w:pos="2818"/>
              </w:tabs>
              <w:rPr>
                <w:rFonts w:asciiTheme="minorHAnsi" w:eastAsia="Verdana" w:hAnsiTheme="minorHAnsi"/>
                <w:color w:val="auto"/>
                <w:szCs w:val="22"/>
                <w:lang w:eastAsia="de-DE"/>
              </w:rPr>
            </w:pPr>
          </w:p>
        </w:tc>
        <w:tc>
          <w:tcPr>
            <w:tcW w:w="7740" w:type="dxa"/>
          </w:tcPr>
          <w:p w:rsidR="00917144" w:rsidRPr="00CA700C" w:rsidRDefault="00917144" w:rsidP="00DF232A">
            <w:pPr>
              <w:numPr>
                <w:ilvl w:val="0"/>
                <w:numId w:val="37"/>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Managing transfer of carbon revenues to entities(project</w:t>
            </w:r>
          </w:p>
          <w:p w:rsidR="00917144" w:rsidRPr="00CA700C" w:rsidRDefault="00917144" w:rsidP="00DF232A">
            <w:pPr>
              <w:pStyle w:val="ListParagraph"/>
              <w:numPr>
                <w:ilvl w:val="0"/>
                <w:numId w:val="37"/>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implementers) transparently, and communicating where carbon revenues are spent</w:t>
            </w:r>
            <w:r w:rsidRPr="00CA700C">
              <w:rPr>
                <w:rFonts w:asciiTheme="minorHAnsi" w:hAnsiTheme="minorHAnsi"/>
                <w:szCs w:val="22"/>
                <w:vertAlign w:val="superscript"/>
                <w:lang w:eastAsia="de-DE"/>
              </w:rPr>
              <w:footnoteReference w:id="4"/>
            </w:r>
          </w:p>
          <w:p w:rsidR="00917144" w:rsidRPr="00CA700C" w:rsidRDefault="00917144" w:rsidP="00DF232A">
            <w:pPr>
              <w:numPr>
                <w:ilvl w:val="0"/>
                <w:numId w:val="37"/>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Manage payment of fees for carbon project(e.g. Registration fee, validation</w:t>
            </w:r>
            <w:r w:rsidR="00F572FE" w:rsidRPr="00CA700C">
              <w:rPr>
                <w:rStyle w:val="FootnoteReference"/>
                <w:rFonts w:asciiTheme="minorHAnsi" w:eastAsia="Verdana" w:hAnsiTheme="minorHAnsi"/>
                <w:color w:val="auto"/>
                <w:szCs w:val="22"/>
                <w:lang w:eastAsia="de-DE"/>
              </w:rPr>
              <w:footnoteReference w:id="5"/>
            </w:r>
            <w:r w:rsidRPr="00CA700C">
              <w:rPr>
                <w:rFonts w:asciiTheme="minorHAnsi" w:eastAsia="Verdana" w:hAnsiTheme="minorHAnsi"/>
                <w:color w:val="auto"/>
                <w:szCs w:val="22"/>
                <w:lang w:eastAsia="de-DE"/>
              </w:rPr>
              <w:t>/verification fees, carbon credit Issuance fees)</w:t>
            </w:r>
          </w:p>
        </w:tc>
      </w:tr>
    </w:tbl>
    <w:p w:rsidR="001F4FDB" w:rsidRPr="00CA700C" w:rsidRDefault="001F4FDB" w:rsidP="001F4FDB">
      <w:pPr>
        <w:tabs>
          <w:tab w:val="left" w:pos="2818"/>
        </w:tabs>
        <w:rPr>
          <w:rFonts w:asciiTheme="minorHAnsi" w:eastAsia="Verdana" w:hAnsiTheme="minorHAnsi"/>
          <w:color w:val="auto"/>
          <w:szCs w:val="22"/>
          <w:lang w:eastAsia="de-DE"/>
        </w:rPr>
      </w:pPr>
    </w:p>
    <w:p w:rsidR="001F4FDB" w:rsidRPr="00CA700C" w:rsidRDefault="001F4FDB" w:rsidP="001F4FDB">
      <w:p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The CME will include CME Director, </w:t>
      </w:r>
      <w:proofErr w:type="spellStart"/>
      <w:r w:rsidRPr="00CA700C">
        <w:rPr>
          <w:rFonts w:asciiTheme="minorHAnsi" w:eastAsia="Verdana" w:hAnsiTheme="minorHAnsi"/>
          <w:color w:val="auto"/>
          <w:szCs w:val="22"/>
          <w:lang w:eastAsia="de-DE"/>
        </w:rPr>
        <w:t>PoA</w:t>
      </w:r>
      <w:proofErr w:type="spellEnd"/>
      <w:r w:rsidRPr="00CA700C">
        <w:rPr>
          <w:rFonts w:asciiTheme="minorHAnsi" w:eastAsia="Verdana" w:hAnsiTheme="minorHAnsi"/>
          <w:color w:val="auto"/>
          <w:szCs w:val="22"/>
          <w:lang w:eastAsia="de-DE"/>
        </w:rPr>
        <w:t xml:space="preserve"> coordinator, </w:t>
      </w:r>
      <w:proofErr w:type="spellStart"/>
      <w:r w:rsidRPr="00CA700C">
        <w:rPr>
          <w:rFonts w:asciiTheme="minorHAnsi" w:eastAsia="Verdana" w:hAnsiTheme="minorHAnsi"/>
          <w:color w:val="auto"/>
          <w:szCs w:val="22"/>
          <w:lang w:eastAsia="de-DE"/>
        </w:rPr>
        <w:t>PoA</w:t>
      </w:r>
      <w:proofErr w:type="spellEnd"/>
      <w:r w:rsidRPr="00CA700C">
        <w:rPr>
          <w:rFonts w:asciiTheme="minorHAnsi" w:eastAsia="Verdana" w:hAnsiTheme="minorHAnsi"/>
          <w:color w:val="auto"/>
          <w:szCs w:val="22"/>
          <w:lang w:eastAsia="de-DE"/>
        </w:rPr>
        <w:t xml:space="preserve"> Officer, Document controller, Finance officer, Procurement officer, MEAL officer and IT officer</w:t>
      </w:r>
    </w:p>
    <w:p w:rsidR="0004022C" w:rsidRPr="00CA700C" w:rsidRDefault="0004022C" w:rsidP="001F4FDB">
      <w:pPr>
        <w:tabs>
          <w:tab w:val="left" w:pos="2818"/>
        </w:tabs>
        <w:rPr>
          <w:rFonts w:asciiTheme="minorHAnsi" w:eastAsia="Verdana" w:hAnsiTheme="minorHAnsi"/>
          <w:color w:val="auto"/>
          <w:szCs w:val="22"/>
          <w:lang w:eastAsia="de-DE"/>
        </w:rPr>
      </w:pPr>
    </w:p>
    <w:p w:rsidR="001F4FDB" w:rsidRPr="00CA700C" w:rsidRDefault="001F4FDB" w:rsidP="001F4FDB">
      <w:pPr>
        <w:tabs>
          <w:tab w:val="left" w:pos="2818"/>
        </w:tabs>
        <w:rPr>
          <w:rFonts w:asciiTheme="minorHAnsi" w:eastAsia="Verdana" w:hAnsiTheme="minorHAnsi"/>
          <w:b/>
          <w:color w:val="auto"/>
          <w:szCs w:val="22"/>
          <w:lang w:eastAsia="de-DE"/>
        </w:rPr>
      </w:pPr>
      <w:r w:rsidRPr="00CA700C">
        <w:rPr>
          <w:rFonts w:asciiTheme="minorHAnsi" w:eastAsia="Verdana" w:hAnsiTheme="minorHAnsi"/>
          <w:b/>
          <w:color w:val="auto"/>
          <w:szCs w:val="22"/>
          <w:lang w:eastAsia="de-DE"/>
        </w:rPr>
        <w:t>CME Director</w:t>
      </w:r>
    </w:p>
    <w:p w:rsidR="001F4FDB" w:rsidRPr="00CA700C" w:rsidRDefault="001F4FDB" w:rsidP="00DF232A">
      <w:pPr>
        <w:numPr>
          <w:ilvl w:val="0"/>
          <w:numId w:val="25"/>
        </w:numPr>
        <w:tabs>
          <w:tab w:val="left" w:pos="2818"/>
        </w:tabs>
        <w:rPr>
          <w:rFonts w:asciiTheme="minorHAnsi" w:eastAsia="Verdana" w:hAnsiTheme="minorHAnsi"/>
          <w:color w:val="auto"/>
          <w:szCs w:val="22"/>
        </w:rPr>
      </w:pPr>
      <w:r w:rsidRPr="00CA700C">
        <w:rPr>
          <w:rFonts w:asciiTheme="minorHAnsi" w:eastAsia="Verdana" w:hAnsiTheme="minorHAnsi"/>
          <w:color w:val="auto"/>
          <w:szCs w:val="22"/>
        </w:rPr>
        <w:t>Provide overall leadership and strategic direction</w:t>
      </w:r>
    </w:p>
    <w:p w:rsidR="001F4FDB" w:rsidRPr="00CA700C" w:rsidRDefault="001F4FDB" w:rsidP="00DF232A">
      <w:pPr>
        <w:numPr>
          <w:ilvl w:val="0"/>
          <w:numId w:val="25"/>
        </w:numPr>
        <w:tabs>
          <w:tab w:val="left" w:pos="2818"/>
        </w:tabs>
        <w:rPr>
          <w:rFonts w:asciiTheme="minorHAnsi" w:eastAsia="Verdana" w:hAnsiTheme="minorHAnsi"/>
          <w:color w:val="auto"/>
          <w:szCs w:val="22"/>
        </w:rPr>
      </w:pPr>
      <w:r w:rsidRPr="00CA700C">
        <w:rPr>
          <w:rFonts w:asciiTheme="minorHAnsi" w:eastAsia="Verdana" w:hAnsiTheme="minorHAnsi"/>
          <w:color w:val="auto"/>
          <w:szCs w:val="22"/>
        </w:rPr>
        <w:t>oversee implementation of strategic plan, policies and procedures</w:t>
      </w:r>
    </w:p>
    <w:p w:rsidR="001F4FDB" w:rsidRPr="00CA700C" w:rsidRDefault="001F4FDB" w:rsidP="00DF232A">
      <w:pPr>
        <w:numPr>
          <w:ilvl w:val="0"/>
          <w:numId w:val="25"/>
        </w:numPr>
        <w:tabs>
          <w:tab w:val="left" w:pos="2818"/>
        </w:tabs>
        <w:rPr>
          <w:rFonts w:asciiTheme="minorHAnsi" w:eastAsia="Verdana" w:hAnsiTheme="minorHAnsi"/>
          <w:color w:val="auto"/>
          <w:szCs w:val="22"/>
        </w:rPr>
      </w:pPr>
      <w:r w:rsidRPr="00CA700C">
        <w:rPr>
          <w:rFonts w:asciiTheme="minorHAnsi" w:eastAsia="Verdana" w:hAnsiTheme="minorHAnsi"/>
          <w:color w:val="auto"/>
          <w:szCs w:val="22"/>
        </w:rPr>
        <w:t xml:space="preserve">Receive information on decisions by </w:t>
      </w:r>
      <w:proofErr w:type="spellStart"/>
      <w:r w:rsidRPr="00CA700C">
        <w:rPr>
          <w:rFonts w:asciiTheme="minorHAnsi" w:eastAsia="Verdana" w:hAnsiTheme="minorHAnsi"/>
          <w:color w:val="auto"/>
          <w:szCs w:val="22"/>
        </w:rPr>
        <w:t>Programme</w:t>
      </w:r>
      <w:proofErr w:type="spellEnd"/>
      <w:r w:rsidRPr="00CA700C">
        <w:rPr>
          <w:rFonts w:asciiTheme="minorHAnsi" w:eastAsia="Verdana" w:hAnsiTheme="minorHAnsi"/>
          <w:color w:val="auto"/>
          <w:szCs w:val="22"/>
        </w:rPr>
        <w:t xml:space="preserve"> Coordinator</w:t>
      </w:r>
    </w:p>
    <w:p w:rsidR="001F4FDB" w:rsidRPr="00CA700C" w:rsidRDefault="001F4FDB" w:rsidP="00DF232A">
      <w:pPr>
        <w:numPr>
          <w:ilvl w:val="0"/>
          <w:numId w:val="25"/>
        </w:numPr>
        <w:tabs>
          <w:tab w:val="left" w:pos="2818"/>
        </w:tabs>
        <w:rPr>
          <w:rFonts w:asciiTheme="minorHAnsi" w:eastAsia="Verdana" w:hAnsiTheme="minorHAnsi"/>
          <w:color w:val="auto"/>
          <w:szCs w:val="22"/>
        </w:rPr>
      </w:pPr>
      <w:r w:rsidRPr="00CA700C">
        <w:rPr>
          <w:rFonts w:asciiTheme="minorHAnsi" w:eastAsia="Verdana" w:hAnsiTheme="minorHAnsi"/>
          <w:color w:val="auto"/>
          <w:szCs w:val="22"/>
        </w:rPr>
        <w:t xml:space="preserve"> Provide final quality control of documents and contracts where necessary</w:t>
      </w:r>
    </w:p>
    <w:p w:rsidR="0004022C" w:rsidRPr="00CA700C" w:rsidRDefault="001F4FDB" w:rsidP="00DF232A">
      <w:pPr>
        <w:numPr>
          <w:ilvl w:val="0"/>
          <w:numId w:val="25"/>
        </w:numPr>
        <w:tabs>
          <w:tab w:val="left" w:pos="2818"/>
        </w:tabs>
        <w:rPr>
          <w:rFonts w:asciiTheme="minorHAnsi" w:eastAsia="Verdana" w:hAnsiTheme="minorHAnsi"/>
          <w:b/>
          <w:color w:val="auto"/>
          <w:szCs w:val="22"/>
          <w:lang w:eastAsia="de-DE"/>
        </w:rPr>
      </w:pPr>
      <w:r w:rsidRPr="00CA700C">
        <w:rPr>
          <w:rFonts w:asciiTheme="minorHAnsi" w:eastAsia="Verdana" w:hAnsiTheme="minorHAnsi"/>
          <w:color w:val="auto"/>
          <w:szCs w:val="22"/>
        </w:rPr>
        <w:t>Sign off final approval on documents and contracts</w:t>
      </w:r>
    </w:p>
    <w:p w:rsidR="0004022C" w:rsidRPr="00CA700C" w:rsidRDefault="0004022C" w:rsidP="0004022C">
      <w:pPr>
        <w:tabs>
          <w:tab w:val="left" w:pos="2818"/>
        </w:tabs>
        <w:rPr>
          <w:rFonts w:asciiTheme="minorHAnsi" w:eastAsia="Verdana" w:hAnsiTheme="minorHAnsi"/>
          <w:color w:val="auto"/>
          <w:szCs w:val="22"/>
        </w:rPr>
      </w:pPr>
    </w:p>
    <w:p w:rsidR="001F4FDB" w:rsidRPr="00CA700C" w:rsidRDefault="001F4FDB" w:rsidP="0004022C">
      <w:pPr>
        <w:tabs>
          <w:tab w:val="left" w:pos="2818"/>
        </w:tabs>
        <w:rPr>
          <w:rFonts w:asciiTheme="minorHAnsi" w:eastAsia="Verdana" w:hAnsiTheme="minorHAnsi"/>
          <w:b/>
          <w:color w:val="auto"/>
          <w:szCs w:val="22"/>
          <w:lang w:eastAsia="de-DE"/>
        </w:rPr>
      </w:pPr>
      <w:proofErr w:type="spellStart"/>
      <w:r w:rsidRPr="00CA700C">
        <w:rPr>
          <w:rFonts w:asciiTheme="minorHAnsi" w:eastAsia="Verdana" w:hAnsiTheme="minorHAnsi"/>
          <w:b/>
          <w:color w:val="auto"/>
          <w:szCs w:val="22"/>
          <w:lang w:eastAsia="de-DE"/>
        </w:rPr>
        <w:t>PoA</w:t>
      </w:r>
      <w:proofErr w:type="spellEnd"/>
      <w:r w:rsidRPr="00CA700C">
        <w:rPr>
          <w:rFonts w:asciiTheme="minorHAnsi" w:eastAsia="Verdana" w:hAnsiTheme="minorHAnsi"/>
          <w:b/>
          <w:color w:val="auto"/>
          <w:szCs w:val="22"/>
          <w:lang w:eastAsia="de-DE"/>
        </w:rPr>
        <w:t xml:space="preserve"> Coordinator</w:t>
      </w:r>
    </w:p>
    <w:p w:rsidR="001F4FDB" w:rsidRPr="00CA700C" w:rsidRDefault="001F4FDB" w:rsidP="001F4FDB">
      <w:p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Overall control of:</w:t>
      </w:r>
    </w:p>
    <w:p w:rsidR="001F4FDB" w:rsidRPr="00CA700C" w:rsidRDefault="001F4FDB" w:rsidP="00DF232A">
      <w:pPr>
        <w:numPr>
          <w:ilvl w:val="0"/>
          <w:numId w:val="23"/>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Development of project description documents as per the</w:t>
      </w:r>
      <w:r w:rsidR="00C2645D" w:rsidRPr="00CA700C">
        <w:rPr>
          <w:rFonts w:asciiTheme="minorHAnsi" w:eastAsia="Verdana" w:hAnsiTheme="minorHAnsi"/>
          <w:color w:val="auto"/>
          <w:szCs w:val="22"/>
          <w:lang w:eastAsia="de-DE"/>
        </w:rPr>
        <w:t xml:space="preserve"> required guidelines (</w:t>
      </w:r>
      <w:proofErr w:type="spellStart"/>
      <w:r w:rsidR="00C2645D" w:rsidRPr="00CA700C">
        <w:rPr>
          <w:rFonts w:asciiTheme="minorHAnsi" w:eastAsia="Verdana" w:hAnsiTheme="minorHAnsi"/>
          <w:color w:val="auto"/>
          <w:szCs w:val="22"/>
          <w:lang w:eastAsia="de-DE"/>
        </w:rPr>
        <w:t>PoA</w:t>
      </w:r>
      <w:proofErr w:type="spellEnd"/>
      <w:r w:rsidR="00C2645D" w:rsidRPr="00CA700C">
        <w:rPr>
          <w:rFonts w:asciiTheme="minorHAnsi" w:eastAsia="Verdana" w:hAnsiTheme="minorHAnsi"/>
          <w:color w:val="auto"/>
          <w:szCs w:val="22"/>
          <w:lang w:eastAsia="de-DE"/>
        </w:rPr>
        <w:t>-DDD, V</w:t>
      </w:r>
      <w:r w:rsidRPr="00CA700C">
        <w:rPr>
          <w:rFonts w:asciiTheme="minorHAnsi" w:eastAsia="Verdana" w:hAnsiTheme="minorHAnsi"/>
          <w:color w:val="auto"/>
          <w:szCs w:val="22"/>
          <w:lang w:eastAsia="de-DE"/>
        </w:rPr>
        <w:t>PA-</w:t>
      </w:r>
      <w:proofErr w:type="spellStart"/>
      <w:r w:rsidRPr="00CA700C">
        <w:rPr>
          <w:rFonts w:asciiTheme="minorHAnsi" w:eastAsia="Verdana" w:hAnsiTheme="minorHAnsi"/>
          <w:color w:val="auto"/>
          <w:szCs w:val="22"/>
          <w:lang w:eastAsia="de-DE"/>
        </w:rPr>
        <w:t>PoDD</w:t>
      </w:r>
      <w:proofErr w:type="spellEnd"/>
      <w:r w:rsidRPr="00CA700C">
        <w:rPr>
          <w:rFonts w:asciiTheme="minorHAnsi" w:eastAsia="Verdana" w:hAnsiTheme="minorHAnsi"/>
          <w:color w:val="auto"/>
          <w:szCs w:val="22"/>
          <w:lang w:eastAsia="de-DE"/>
        </w:rPr>
        <w:t>)</w:t>
      </w:r>
    </w:p>
    <w:p w:rsidR="001F4FDB" w:rsidRPr="00CA700C" w:rsidRDefault="001F4FDB" w:rsidP="00DF232A">
      <w:pPr>
        <w:numPr>
          <w:ilvl w:val="0"/>
          <w:numId w:val="23"/>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Registration of the </w:t>
      </w:r>
      <w:proofErr w:type="spellStart"/>
      <w:r w:rsidRPr="00CA700C">
        <w:rPr>
          <w:rFonts w:asciiTheme="minorHAnsi" w:eastAsia="Verdana" w:hAnsiTheme="minorHAnsi"/>
          <w:color w:val="auto"/>
          <w:szCs w:val="22"/>
          <w:lang w:eastAsia="de-DE"/>
        </w:rPr>
        <w:t>PoA</w:t>
      </w:r>
      <w:proofErr w:type="spellEnd"/>
      <w:r w:rsidRPr="00CA700C">
        <w:rPr>
          <w:rFonts w:asciiTheme="minorHAnsi" w:eastAsia="Verdana" w:hAnsiTheme="minorHAnsi"/>
          <w:color w:val="auto"/>
          <w:szCs w:val="22"/>
          <w:lang w:eastAsia="de-DE"/>
        </w:rPr>
        <w:t xml:space="preserve"> </w:t>
      </w:r>
    </w:p>
    <w:p w:rsidR="001F4FDB" w:rsidRPr="00CA700C" w:rsidRDefault="001F4FDB" w:rsidP="00DF232A">
      <w:pPr>
        <w:numPr>
          <w:ilvl w:val="0"/>
          <w:numId w:val="23"/>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Proper and timely validation a</w:t>
      </w:r>
      <w:r w:rsidR="00C2645D" w:rsidRPr="00CA700C">
        <w:rPr>
          <w:rFonts w:asciiTheme="minorHAnsi" w:eastAsia="Verdana" w:hAnsiTheme="minorHAnsi"/>
          <w:color w:val="auto"/>
          <w:szCs w:val="22"/>
          <w:lang w:eastAsia="de-DE"/>
        </w:rPr>
        <w:t xml:space="preserve">nd verification of the </w:t>
      </w:r>
      <w:proofErr w:type="spellStart"/>
      <w:r w:rsidR="00C2645D" w:rsidRPr="00CA700C">
        <w:rPr>
          <w:rFonts w:asciiTheme="minorHAnsi" w:eastAsia="Verdana" w:hAnsiTheme="minorHAnsi"/>
          <w:color w:val="auto"/>
          <w:szCs w:val="22"/>
          <w:lang w:eastAsia="de-DE"/>
        </w:rPr>
        <w:t>PoA</w:t>
      </w:r>
      <w:proofErr w:type="spellEnd"/>
      <w:r w:rsidR="00C2645D" w:rsidRPr="00CA700C">
        <w:rPr>
          <w:rFonts w:asciiTheme="minorHAnsi" w:eastAsia="Verdana" w:hAnsiTheme="minorHAnsi"/>
          <w:color w:val="auto"/>
          <w:szCs w:val="22"/>
          <w:lang w:eastAsia="de-DE"/>
        </w:rPr>
        <w:t xml:space="preserve"> and V</w:t>
      </w:r>
      <w:r w:rsidRPr="00CA700C">
        <w:rPr>
          <w:rFonts w:asciiTheme="minorHAnsi" w:eastAsia="Verdana" w:hAnsiTheme="minorHAnsi"/>
          <w:color w:val="auto"/>
          <w:szCs w:val="22"/>
          <w:lang w:eastAsia="de-DE"/>
        </w:rPr>
        <w:t xml:space="preserve">PAs </w:t>
      </w:r>
    </w:p>
    <w:p w:rsidR="001F4FDB" w:rsidRPr="00CA700C" w:rsidRDefault="00C2645D" w:rsidP="00DF232A">
      <w:pPr>
        <w:numPr>
          <w:ilvl w:val="0"/>
          <w:numId w:val="23"/>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The </w:t>
      </w:r>
      <w:proofErr w:type="spellStart"/>
      <w:r w:rsidRPr="00CA700C">
        <w:rPr>
          <w:rFonts w:asciiTheme="minorHAnsi" w:eastAsia="Verdana" w:hAnsiTheme="minorHAnsi"/>
          <w:color w:val="auto"/>
          <w:szCs w:val="22"/>
          <w:lang w:eastAsia="de-DE"/>
        </w:rPr>
        <w:t>PoA</w:t>
      </w:r>
      <w:proofErr w:type="spellEnd"/>
      <w:r w:rsidRPr="00CA700C">
        <w:rPr>
          <w:rFonts w:asciiTheme="minorHAnsi" w:eastAsia="Verdana" w:hAnsiTheme="minorHAnsi"/>
          <w:color w:val="auto"/>
          <w:szCs w:val="22"/>
          <w:lang w:eastAsia="de-DE"/>
        </w:rPr>
        <w:t xml:space="preserve"> and V</w:t>
      </w:r>
      <w:r w:rsidR="001F4FDB" w:rsidRPr="00CA700C">
        <w:rPr>
          <w:rFonts w:asciiTheme="minorHAnsi" w:eastAsia="Verdana" w:hAnsiTheme="minorHAnsi"/>
          <w:color w:val="auto"/>
          <w:szCs w:val="22"/>
          <w:lang w:eastAsia="de-DE"/>
        </w:rPr>
        <w:t xml:space="preserve">PAs compliance as per guidelines </w:t>
      </w:r>
    </w:p>
    <w:p w:rsidR="001F4FDB" w:rsidRPr="00CA700C" w:rsidRDefault="00C2645D" w:rsidP="00DF232A">
      <w:pPr>
        <w:numPr>
          <w:ilvl w:val="0"/>
          <w:numId w:val="23"/>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Ensuring proper V</w:t>
      </w:r>
      <w:r w:rsidR="001F4FDB" w:rsidRPr="00CA700C">
        <w:rPr>
          <w:rFonts w:asciiTheme="minorHAnsi" w:eastAsia="Verdana" w:hAnsiTheme="minorHAnsi"/>
          <w:color w:val="auto"/>
          <w:szCs w:val="22"/>
          <w:lang w:eastAsia="de-DE"/>
        </w:rPr>
        <w:t xml:space="preserve">PAs operation and management as per required guidelines throughout  the crediting period </w:t>
      </w:r>
    </w:p>
    <w:p w:rsidR="001F4FDB" w:rsidRPr="00CA700C" w:rsidRDefault="001F4FDB" w:rsidP="00DF232A">
      <w:pPr>
        <w:numPr>
          <w:ilvl w:val="0"/>
          <w:numId w:val="23"/>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rPr>
        <w:t>Source for credit buyers</w:t>
      </w:r>
    </w:p>
    <w:p w:rsidR="001F4FDB" w:rsidRPr="00CA700C" w:rsidRDefault="001F4FDB" w:rsidP="001F4FDB">
      <w:pPr>
        <w:tabs>
          <w:tab w:val="left" w:pos="2818"/>
        </w:tabs>
        <w:rPr>
          <w:rFonts w:asciiTheme="minorHAnsi" w:eastAsia="Verdana" w:hAnsiTheme="minorHAnsi"/>
          <w:b/>
          <w:color w:val="auto"/>
          <w:szCs w:val="22"/>
          <w:lang w:eastAsia="de-DE"/>
        </w:rPr>
      </w:pPr>
      <w:proofErr w:type="spellStart"/>
      <w:r w:rsidRPr="00CA700C">
        <w:rPr>
          <w:rFonts w:asciiTheme="minorHAnsi" w:eastAsia="Verdana" w:hAnsiTheme="minorHAnsi"/>
          <w:b/>
          <w:color w:val="auto"/>
          <w:szCs w:val="22"/>
          <w:lang w:eastAsia="de-DE"/>
        </w:rPr>
        <w:t>PoA</w:t>
      </w:r>
      <w:proofErr w:type="spellEnd"/>
      <w:r w:rsidRPr="00CA700C">
        <w:rPr>
          <w:rFonts w:asciiTheme="minorHAnsi" w:eastAsia="Verdana" w:hAnsiTheme="minorHAnsi"/>
          <w:b/>
          <w:color w:val="auto"/>
          <w:szCs w:val="22"/>
          <w:lang w:eastAsia="de-DE"/>
        </w:rPr>
        <w:t xml:space="preserve"> Officer</w:t>
      </w:r>
    </w:p>
    <w:p w:rsidR="001F4FDB" w:rsidRPr="00CA700C" w:rsidRDefault="001F4FDB" w:rsidP="00DF232A">
      <w:pPr>
        <w:numPr>
          <w:ilvl w:val="0"/>
          <w:numId w:val="30"/>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Review project </w:t>
      </w:r>
      <w:r w:rsidR="00C2645D" w:rsidRPr="00CA700C">
        <w:rPr>
          <w:rFonts w:asciiTheme="minorHAnsi" w:eastAsia="Verdana" w:hAnsiTheme="minorHAnsi"/>
          <w:color w:val="auto"/>
          <w:szCs w:val="22"/>
          <w:lang w:eastAsia="de-DE"/>
        </w:rPr>
        <w:t>description documents (</w:t>
      </w:r>
      <w:proofErr w:type="spellStart"/>
      <w:r w:rsidR="00C2645D" w:rsidRPr="00CA700C">
        <w:rPr>
          <w:rFonts w:asciiTheme="minorHAnsi" w:eastAsia="Verdana" w:hAnsiTheme="minorHAnsi"/>
          <w:color w:val="auto"/>
          <w:szCs w:val="22"/>
          <w:lang w:eastAsia="de-DE"/>
        </w:rPr>
        <w:t>PoA</w:t>
      </w:r>
      <w:proofErr w:type="spellEnd"/>
      <w:r w:rsidR="00C2645D" w:rsidRPr="00CA700C">
        <w:rPr>
          <w:rFonts w:asciiTheme="minorHAnsi" w:eastAsia="Verdana" w:hAnsiTheme="minorHAnsi"/>
          <w:color w:val="auto"/>
          <w:szCs w:val="22"/>
          <w:lang w:eastAsia="de-DE"/>
        </w:rPr>
        <w:t>-DD, V</w:t>
      </w:r>
      <w:r w:rsidRPr="00CA700C">
        <w:rPr>
          <w:rFonts w:asciiTheme="minorHAnsi" w:eastAsia="Verdana" w:hAnsiTheme="minorHAnsi"/>
          <w:color w:val="auto"/>
          <w:szCs w:val="22"/>
          <w:lang w:eastAsia="de-DE"/>
        </w:rPr>
        <w:t>PA-DD)</w:t>
      </w:r>
    </w:p>
    <w:p w:rsidR="001F4FDB" w:rsidRPr="00CA700C" w:rsidRDefault="001F4FDB" w:rsidP="00DF232A">
      <w:pPr>
        <w:numPr>
          <w:ilvl w:val="0"/>
          <w:numId w:val="30"/>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Review of CPAs compliance as per guidelines</w:t>
      </w:r>
    </w:p>
    <w:p w:rsidR="001F4FDB" w:rsidRPr="00CA700C" w:rsidRDefault="001F4FDB" w:rsidP="00DF232A">
      <w:pPr>
        <w:numPr>
          <w:ilvl w:val="0"/>
          <w:numId w:val="30"/>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 Ensure </w:t>
      </w:r>
      <w:r w:rsidR="00C2645D" w:rsidRPr="00CA700C">
        <w:rPr>
          <w:rFonts w:asciiTheme="minorHAnsi" w:eastAsia="Verdana" w:hAnsiTheme="minorHAnsi"/>
          <w:color w:val="auto"/>
          <w:szCs w:val="22"/>
          <w:lang w:eastAsia="de-DE"/>
        </w:rPr>
        <w:t>validation and verification of V</w:t>
      </w:r>
      <w:r w:rsidRPr="00CA700C">
        <w:rPr>
          <w:rFonts w:asciiTheme="minorHAnsi" w:eastAsia="Verdana" w:hAnsiTheme="minorHAnsi"/>
          <w:color w:val="auto"/>
          <w:szCs w:val="22"/>
          <w:lang w:eastAsia="de-DE"/>
        </w:rPr>
        <w:t xml:space="preserve">PAs </w:t>
      </w:r>
    </w:p>
    <w:p w:rsidR="001F4FDB" w:rsidRPr="00CA700C" w:rsidRDefault="00C2645D" w:rsidP="00DF232A">
      <w:pPr>
        <w:numPr>
          <w:ilvl w:val="0"/>
          <w:numId w:val="30"/>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Identification of V</w:t>
      </w:r>
      <w:r w:rsidR="001F4FDB" w:rsidRPr="00CA700C">
        <w:rPr>
          <w:rFonts w:asciiTheme="minorHAnsi" w:eastAsia="Verdana" w:hAnsiTheme="minorHAnsi"/>
          <w:color w:val="auto"/>
          <w:szCs w:val="22"/>
          <w:lang w:eastAsia="de-DE"/>
        </w:rPr>
        <w:t xml:space="preserve">PAs and Listing of eligible </w:t>
      </w:r>
      <w:r w:rsidR="0081639A" w:rsidRPr="00CA700C">
        <w:rPr>
          <w:rFonts w:asciiTheme="minorHAnsi" w:eastAsia="Verdana" w:hAnsiTheme="minorHAnsi"/>
          <w:color w:val="auto"/>
          <w:szCs w:val="22"/>
          <w:lang w:eastAsia="de-DE"/>
        </w:rPr>
        <w:t>V</w:t>
      </w:r>
      <w:r w:rsidR="001F4FDB" w:rsidRPr="00CA700C">
        <w:rPr>
          <w:rFonts w:asciiTheme="minorHAnsi" w:eastAsia="Verdana" w:hAnsiTheme="minorHAnsi"/>
          <w:color w:val="auto"/>
          <w:szCs w:val="22"/>
          <w:lang w:eastAsia="de-DE"/>
        </w:rPr>
        <w:t xml:space="preserve">PAs </w:t>
      </w:r>
    </w:p>
    <w:p w:rsidR="001F4FDB" w:rsidRPr="00CA700C" w:rsidRDefault="001F4FDB" w:rsidP="00DF232A">
      <w:pPr>
        <w:numPr>
          <w:ilvl w:val="0"/>
          <w:numId w:val="30"/>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 Validati</w:t>
      </w:r>
      <w:r w:rsidR="00C2645D" w:rsidRPr="00CA700C">
        <w:rPr>
          <w:rFonts w:asciiTheme="minorHAnsi" w:eastAsia="Verdana" w:hAnsiTheme="minorHAnsi"/>
          <w:color w:val="auto"/>
          <w:szCs w:val="22"/>
          <w:lang w:eastAsia="de-DE"/>
        </w:rPr>
        <w:t>on and verification support to V</w:t>
      </w:r>
      <w:r w:rsidRPr="00CA700C">
        <w:rPr>
          <w:rFonts w:asciiTheme="minorHAnsi" w:eastAsia="Verdana" w:hAnsiTheme="minorHAnsi"/>
          <w:color w:val="auto"/>
          <w:szCs w:val="22"/>
          <w:lang w:eastAsia="de-DE"/>
        </w:rPr>
        <w:t xml:space="preserve">PA implementer throughout the crediting period </w:t>
      </w:r>
    </w:p>
    <w:p w:rsidR="001F4FDB" w:rsidRPr="00CA700C" w:rsidRDefault="001F4FDB" w:rsidP="00DF232A">
      <w:pPr>
        <w:numPr>
          <w:ilvl w:val="0"/>
          <w:numId w:val="30"/>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 Create a standard format for recording monitorin</w:t>
      </w:r>
      <w:r w:rsidR="00C2645D" w:rsidRPr="00CA700C">
        <w:rPr>
          <w:rFonts w:asciiTheme="minorHAnsi" w:eastAsia="Verdana" w:hAnsiTheme="minorHAnsi"/>
          <w:color w:val="auto"/>
          <w:szCs w:val="22"/>
          <w:lang w:eastAsia="de-DE"/>
        </w:rPr>
        <w:t>g data, and provide it to each V</w:t>
      </w:r>
      <w:r w:rsidRPr="00CA700C">
        <w:rPr>
          <w:rFonts w:asciiTheme="minorHAnsi" w:eastAsia="Verdana" w:hAnsiTheme="minorHAnsi"/>
          <w:color w:val="auto"/>
          <w:szCs w:val="22"/>
          <w:lang w:eastAsia="de-DE"/>
        </w:rPr>
        <w:t xml:space="preserve">PA  implementer </w:t>
      </w:r>
    </w:p>
    <w:p w:rsidR="001F4FDB" w:rsidRPr="00CA700C" w:rsidRDefault="001F4FDB" w:rsidP="00DF232A">
      <w:pPr>
        <w:numPr>
          <w:ilvl w:val="0"/>
          <w:numId w:val="30"/>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Record keeping of monitoring parameters </w:t>
      </w:r>
    </w:p>
    <w:p w:rsidR="001F4FDB" w:rsidRPr="00CA700C" w:rsidRDefault="001F4FDB" w:rsidP="00DF232A">
      <w:pPr>
        <w:numPr>
          <w:ilvl w:val="0"/>
          <w:numId w:val="30"/>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 Review and improvement suggestions of monitoring system and plan</w:t>
      </w:r>
    </w:p>
    <w:p w:rsidR="001F4FDB" w:rsidRPr="00CA700C" w:rsidRDefault="00C2645D" w:rsidP="00DF232A">
      <w:pPr>
        <w:numPr>
          <w:ilvl w:val="0"/>
          <w:numId w:val="30"/>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Monitoring support to V</w:t>
      </w:r>
      <w:r w:rsidR="001F4FDB" w:rsidRPr="00CA700C">
        <w:rPr>
          <w:rFonts w:asciiTheme="minorHAnsi" w:eastAsia="Verdana" w:hAnsiTheme="minorHAnsi"/>
          <w:color w:val="auto"/>
          <w:szCs w:val="22"/>
          <w:lang w:eastAsia="de-DE"/>
        </w:rPr>
        <w:t xml:space="preserve">PA implementers </w:t>
      </w:r>
    </w:p>
    <w:p w:rsidR="001F4FDB" w:rsidRPr="00CA700C" w:rsidRDefault="001F4FDB" w:rsidP="00DF232A">
      <w:pPr>
        <w:numPr>
          <w:ilvl w:val="0"/>
          <w:numId w:val="23"/>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Provision of technical guidance regarding selection and capacitate of technology </w:t>
      </w:r>
      <w:proofErr w:type="spellStart"/>
      <w:r w:rsidRPr="00CA700C">
        <w:rPr>
          <w:rFonts w:asciiTheme="minorHAnsi" w:eastAsia="Verdana" w:hAnsiTheme="minorHAnsi"/>
          <w:color w:val="auto"/>
          <w:szCs w:val="22"/>
          <w:lang w:eastAsia="de-DE"/>
        </w:rPr>
        <w:t>produ</w:t>
      </w:r>
      <w:r w:rsidR="0081639A" w:rsidRPr="00CA700C">
        <w:rPr>
          <w:rFonts w:asciiTheme="minorHAnsi" w:eastAsia="Verdana" w:hAnsiTheme="minorHAnsi"/>
          <w:color w:val="auto"/>
          <w:szCs w:val="22"/>
          <w:lang w:eastAsia="de-DE"/>
        </w:rPr>
        <w:t>VERs</w:t>
      </w:r>
      <w:proofErr w:type="spellEnd"/>
    </w:p>
    <w:p w:rsidR="001F4FDB" w:rsidRPr="00CA700C" w:rsidRDefault="001F4FDB" w:rsidP="00DF232A">
      <w:pPr>
        <w:numPr>
          <w:ilvl w:val="0"/>
          <w:numId w:val="23"/>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 Awareness creatio</w:t>
      </w:r>
      <w:r w:rsidR="0081639A" w:rsidRPr="00CA700C">
        <w:rPr>
          <w:rFonts w:asciiTheme="minorHAnsi" w:eastAsia="Verdana" w:hAnsiTheme="minorHAnsi"/>
          <w:color w:val="auto"/>
          <w:szCs w:val="22"/>
          <w:lang w:eastAsia="de-DE"/>
        </w:rPr>
        <w:t xml:space="preserve">n and promotion of the </w:t>
      </w:r>
      <w:proofErr w:type="spellStart"/>
      <w:r w:rsidR="0081639A" w:rsidRPr="00CA700C">
        <w:rPr>
          <w:rFonts w:asciiTheme="minorHAnsi" w:eastAsia="Verdana" w:hAnsiTheme="minorHAnsi"/>
          <w:color w:val="auto"/>
          <w:szCs w:val="22"/>
          <w:lang w:eastAsia="de-DE"/>
        </w:rPr>
        <w:t>PoA</w:t>
      </w:r>
      <w:proofErr w:type="spellEnd"/>
      <w:r w:rsidR="0081639A" w:rsidRPr="00CA700C">
        <w:rPr>
          <w:rFonts w:asciiTheme="minorHAnsi" w:eastAsia="Verdana" w:hAnsiTheme="minorHAnsi"/>
          <w:color w:val="auto"/>
          <w:szCs w:val="22"/>
          <w:lang w:eastAsia="de-DE"/>
        </w:rPr>
        <w:t xml:space="preserve"> and V</w:t>
      </w:r>
      <w:r w:rsidRPr="00CA700C">
        <w:rPr>
          <w:rFonts w:asciiTheme="minorHAnsi" w:eastAsia="Verdana" w:hAnsiTheme="minorHAnsi"/>
          <w:color w:val="auto"/>
          <w:szCs w:val="22"/>
          <w:lang w:eastAsia="de-DE"/>
        </w:rPr>
        <w:t>PAs</w:t>
      </w:r>
    </w:p>
    <w:p w:rsidR="001F4FDB" w:rsidRPr="00CA700C" w:rsidRDefault="001F4FDB" w:rsidP="001F4FDB">
      <w:pPr>
        <w:tabs>
          <w:tab w:val="left" w:pos="2818"/>
        </w:tabs>
        <w:ind w:left="360"/>
        <w:rPr>
          <w:rFonts w:asciiTheme="minorHAnsi" w:eastAsia="Verdana" w:hAnsiTheme="minorHAnsi"/>
          <w:color w:val="auto"/>
          <w:szCs w:val="22"/>
          <w:lang w:eastAsia="de-DE"/>
        </w:rPr>
      </w:pPr>
    </w:p>
    <w:p w:rsidR="001F4FDB" w:rsidRPr="00CA700C" w:rsidRDefault="001F4FDB" w:rsidP="001F4FDB">
      <w:pPr>
        <w:tabs>
          <w:tab w:val="left" w:pos="2818"/>
        </w:tabs>
        <w:rPr>
          <w:rFonts w:asciiTheme="minorHAnsi" w:eastAsia="Verdana" w:hAnsiTheme="minorHAnsi"/>
          <w:b/>
          <w:color w:val="auto"/>
          <w:szCs w:val="22"/>
          <w:lang w:eastAsia="de-DE"/>
        </w:rPr>
      </w:pPr>
      <w:r w:rsidRPr="00CA700C">
        <w:rPr>
          <w:rFonts w:asciiTheme="minorHAnsi" w:eastAsia="Verdana" w:hAnsiTheme="minorHAnsi"/>
          <w:b/>
          <w:color w:val="auto"/>
          <w:szCs w:val="22"/>
          <w:lang w:eastAsia="de-DE"/>
        </w:rPr>
        <w:t xml:space="preserve"> Document Controller </w:t>
      </w:r>
    </w:p>
    <w:p w:rsidR="001F4FDB" w:rsidRPr="00CA700C" w:rsidRDefault="001F4FDB" w:rsidP="00DF232A">
      <w:pPr>
        <w:numPr>
          <w:ilvl w:val="0"/>
          <w:numId w:val="31"/>
        </w:numPr>
        <w:tabs>
          <w:tab w:val="left" w:pos="2818"/>
        </w:tabs>
        <w:rPr>
          <w:rFonts w:asciiTheme="minorHAnsi" w:hAnsiTheme="minorHAnsi"/>
          <w:color w:val="auto"/>
          <w:szCs w:val="22"/>
        </w:rPr>
      </w:pPr>
      <w:r w:rsidRPr="00CA700C">
        <w:rPr>
          <w:rFonts w:asciiTheme="minorHAnsi" w:eastAsia="Verdana" w:hAnsiTheme="minorHAnsi"/>
          <w:color w:val="auto"/>
          <w:szCs w:val="22"/>
          <w:lang w:eastAsia="de-DE"/>
        </w:rPr>
        <w:t>Collecting information an</w:t>
      </w:r>
      <w:r w:rsidR="00C2645D" w:rsidRPr="00CA700C">
        <w:rPr>
          <w:rFonts w:asciiTheme="minorHAnsi" w:eastAsia="Verdana" w:hAnsiTheme="minorHAnsi"/>
          <w:color w:val="auto"/>
          <w:szCs w:val="22"/>
          <w:lang w:eastAsia="de-DE"/>
        </w:rPr>
        <w:t xml:space="preserve">d documentation of the </w:t>
      </w:r>
      <w:proofErr w:type="spellStart"/>
      <w:r w:rsidR="00C2645D" w:rsidRPr="00CA700C">
        <w:rPr>
          <w:rFonts w:asciiTheme="minorHAnsi" w:eastAsia="Verdana" w:hAnsiTheme="minorHAnsi"/>
          <w:color w:val="auto"/>
          <w:szCs w:val="22"/>
          <w:lang w:eastAsia="de-DE"/>
        </w:rPr>
        <w:t>PoA</w:t>
      </w:r>
      <w:proofErr w:type="spellEnd"/>
      <w:r w:rsidR="00C2645D" w:rsidRPr="00CA700C">
        <w:rPr>
          <w:rFonts w:asciiTheme="minorHAnsi" w:eastAsia="Verdana" w:hAnsiTheme="minorHAnsi"/>
          <w:color w:val="auto"/>
          <w:szCs w:val="22"/>
          <w:lang w:eastAsia="de-DE"/>
        </w:rPr>
        <w:t xml:space="preserve"> and V</w:t>
      </w:r>
      <w:r w:rsidRPr="00CA700C">
        <w:rPr>
          <w:rFonts w:asciiTheme="minorHAnsi" w:eastAsia="Verdana" w:hAnsiTheme="minorHAnsi"/>
          <w:color w:val="auto"/>
          <w:szCs w:val="22"/>
          <w:lang w:eastAsia="de-DE"/>
        </w:rPr>
        <w:t>PAs (</w:t>
      </w:r>
      <w:r w:rsidRPr="00CA700C">
        <w:rPr>
          <w:rFonts w:asciiTheme="minorHAnsi" w:hAnsiTheme="minorHAnsi"/>
          <w:color w:val="auto"/>
          <w:szCs w:val="22"/>
        </w:rPr>
        <w:t>the VPA Implementing Entity will keep a record for each VPA in the central database</w:t>
      </w:r>
    </w:p>
    <w:p w:rsidR="001F4FDB" w:rsidRPr="00CA700C" w:rsidRDefault="001F4FDB" w:rsidP="00DF232A">
      <w:pPr>
        <w:numPr>
          <w:ilvl w:val="0"/>
          <w:numId w:val="31"/>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 xml:space="preserve"> Collection and inspection of all documents related </w:t>
      </w:r>
      <w:r w:rsidR="00D90986" w:rsidRPr="00CA700C">
        <w:rPr>
          <w:rFonts w:asciiTheme="minorHAnsi" w:eastAsia="Verdana" w:hAnsiTheme="minorHAnsi"/>
          <w:color w:val="auto"/>
          <w:szCs w:val="22"/>
          <w:lang w:eastAsia="de-DE"/>
        </w:rPr>
        <w:t>to the eligibility criteria of V</w:t>
      </w:r>
      <w:r w:rsidRPr="00CA700C">
        <w:rPr>
          <w:rFonts w:asciiTheme="minorHAnsi" w:eastAsia="Verdana" w:hAnsiTheme="minorHAnsi"/>
          <w:color w:val="auto"/>
          <w:szCs w:val="22"/>
          <w:lang w:eastAsia="de-DE"/>
        </w:rPr>
        <w:t xml:space="preserve">PA inclusion </w:t>
      </w:r>
    </w:p>
    <w:p w:rsidR="001F4FDB" w:rsidRPr="00CA700C" w:rsidRDefault="001F4FDB" w:rsidP="00DF232A">
      <w:pPr>
        <w:numPr>
          <w:ilvl w:val="0"/>
          <w:numId w:val="31"/>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Collection of nece</w:t>
      </w:r>
      <w:r w:rsidR="00D90986" w:rsidRPr="00CA700C">
        <w:rPr>
          <w:rFonts w:asciiTheme="minorHAnsi" w:eastAsia="Verdana" w:hAnsiTheme="minorHAnsi"/>
          <w:color w:val="auto"/>
          <w:szCs w:val="22"/>
          <w:lang w:eastAsia="de-DE"/>
        </w:rPr>
        <w:t>ssary statutory approvals from V</w:t>
      </w:r>
      <w:r w:rsidRPr="00CA700C">
        <w:rPr>
          <w:rFonts w:asciiTheme="minorHAnsi" w:eastAsia="Verdana" w:hAnsiTheme="minorHAnsi"/>
          <w:color w:val="auto"/>
          <w:szCs w:val="22"/>
          <w:lang w:eastAsia="de-DE"/>
        </w:rPr>
        <w:t>PA implementers</w:t>
      </w:r>
    </w:p>
    <w:p w:rsidR="001F4FDB" w:rsidRPr="00CA700C" w:rsidRDefault="001F4FDB" w:rsidP="00DF232A">
      <w:pPr>
        <w:numPr>
          <w:ilvl w:val="0"/>
          <w:numId w:val="31"/>
        </w:numPr>
        <w:tabs>
          <w:tab w:val="left" w:pos="2818"/>
        </w:tabs>
        <w:rPr>
          <w:rFonts w:asciiTheme="minorHAnsi" w:eastAsia="Verdana" w:hAnsiTheme="minorHAnsi"/>
          <w:color w:val="auto"/>
          <w:szCs w:val="22"/>
          <w:lang w:eastAsia="de-DE"/>
        </w:rPr>
      </w:pPr>
      <w:r w:rsidRPr="00CA700C">
        <w:rPr>
          <w:rFonts w:asciiTheme="minorHAnsi" w:eastAsia="Verdana" w:hAnsiTheme="minorHAnsi"/>
          <w:color w:val="auto"/>
          <w:szCs w:val="22"/>
          <w:lang w:eastAsia="de-DE"/>
        </w:rPr>
        <w:t>Preservation and management of a general document</w:t>
      </w:r>
    </w:p>
    <w:p w:rsidR="001F4FDB" w:rsidRPr="00CA700C" w:rsidRDefault="001F4FDB" w:rsidP="001F4FDB">
      <w:pPr>
        <w:tabs>
          <w:tab w:val="left" w:pos="2818"/>
        </w:tabs>
        <w:rPr>
          <w:rFonts w:asciiTheme="minorHAnsi" w:eastAsia="Verdana" w:hAnsiTheme="minorHAnsi"/>
          <w:b/>
          <w:color w:val="auto"/>
          <w:szCs w:val="22"/>
        </w:rPr>
      </w:pPr>
      <w:r w:rsidRPr="00CA700C">
        <w:rPr>
          <w:rFonts w:asciiTheme="minorHAnsi" w:eastAsia="Verdana" w:hAnsiTheme="minorHAnsi"/>
          <w:b/>
          <w:color w:val="auto"/>
          <w:szCs w:val="22"/>
        </w:rPr>
        <w:t>Finance officer</w:t>
      </w:r>
    </w:p>
    <w:p w:rsidR="001F4FDB" w:rsidRPr="00CA700C" w:rsidRDefault="001F4FDB" w:rsidP="00DF232A">
      <w:pPr>
        <w:numPr>
          <w:ilvl w:val="0"/>
          <w:numId w:val="29"/>
        </w:numPr>
        <w:tabs>
          <w:tab w:val="left" w:pos="2818"/>
        </w:tabs>
        <w:rPr>
          <w:rFonts w:asciiTheme="minorHAnsi" w:eastAsia="Verdana" w:hAnsiTheme="minorHAnsi"/>
          <w:b/>
          <w:color w:val="auto"/>
          <w:szCs w:val="22"/>
        </w:rPr>
      </w:pPr>
      <w:r w:rsidRPr="00CA700C">
        <w:rPr>
          <w:rFonts w:asciiTheme="minorHAnsi" w:eastAsia="Verdana" w:hAnsiTheme="minorHAnsi"/>
          <w:color w:val="auto"/>
          <w:szCs w:val="22"/>
        </w:rPr>
        <w:t>Manage payment of fees for carbon project(e.g. registration fee, validation/verification fees, carbon credit issuance fees</w:t>
      </w:r>
    </w:p>
    <w:p w:rsidR="001F4FDB" w:rsidRPr="00CA700C" w:rsidRDefault="001F4FDB" w:rsidP="00DF232A">
      <w:pPr>
        <w:numPr>
          <w:ilvl w:val="0"/>
          <w:numId w:val="29"/>
        </w:numPr>
        <w:tabs>
          <w:tab w:val="left" w:pos="2818"/>
        </w:tabs>
        <w:rPr>
          <w:rFonts w:asciiTheme="minorHAnsi" w:eastAsia="Verdana" w:hAnsiTheme="minorHAnsi"/>
          <w:b/>
          <w:color w:val="auto"/>
          <w:szCs w:val="22"/>
        </w:rPr>
      </w:pPr>
      <w:r w:rsidRPr="00CA700C">
        <w:rPr>
          <w:rFonts w:asciiTheme="minorHAnsi" w:eastAsia="Verdana" w:hAnsiTheme="minorHAnsi"/>
          <w:color w:val="auto"/>
          <w:szCs w:val="22"/>
        </w:rPr>
        <w:t xml:space="preserve">Issue out invoices and follow up with project implementers on project management fee (if any) and any other payments expected to HOAREC&amp;N regarding the project </w:t>
      </w:r>
    </w:p>
    <w:p w:rsidR="001F4FDB" w:rsidRPr="00CA700C" w:rsidRDefault="001F4FDB" w:rsidP="00DF232A">
      <w:pPr>
        <w:numPr>
          <w:ilvl w:val="0"/>
          <w:numId w:val="29"/>
        </w:numPr>
        <w:tabs>
          <w:tab w:val="left" w:pos="2818"/>
        </w:tabs>
        <w:rPr>
          <w:rFonts w:asciiTheme="minorHAnsi" w:eastAsia="Verdana" w:hAnsiTheme="minorHAnsi"/>
          <w:b/>
          <w:color w:val="auto"/>
          <w:szCs w:val="22"/>
        </w:rPr>
      </w:pPr>
      <w:r w:rsidRPr="00CA700C">
        <w:rPr>
          <w:rFonts w:asciiTheme="minorHAnsi" w:eastAsia="Verdana" w:hAnsiTheme="minorHAnsi"/>
          <w:color w:val="auto"/>
          <w:szCs w:val="22"/>
        </w:rPr>
        <w:t xml:space="preserve"> Ensure that the HOAREC&amp;N remains tax compliant where applicable</w:t>
      </w:r>
    </w:p>
    <w:p w:rsidR="001F4FDB" w:rsidRPr="00CA700C" w:rsidRDefault="001F4FDB" w:rsidP="001F4FDB">
      <w:pPr>
        <w:tabs>
          <w:tab w:val="left" w:pos="2818"/>
        </w:tabs>
        <w:rPr>
          <w:rFonts w:asciiTheme="minorHAnsi" w:eastAsia="Verdana" w:hAnsiTheme="minorHAnsi"/>
          <w:b/>
          <w:color w:val="auto"/>
          <w:szCs w:val="22"/>
        </w:rPr>
      </w:pPr>
      <w:r w:rsidRPr="00CA700C">
        <w:rPr>
          <w:rFonts w:asciiTheme="minorHAnsi" w:eastAsia="Verdana" w:hAnsiTheme="minorHAnsi"/>
          <w:b/>
          <w:color w:val="auto"/>
          <w:szCs w:val="22"/>
        </w:rPr>
        <w:t>Procurement officer</w:t>
      </w:r>
    </w:p>
    <w:p w:rsidR="001F4FDB" w:rsidRPr="00CA700C" w:rsidRDefault="001F4FDB" w:rsidP="00DF232A">
      <w:pPr>
        <w:numPr>
          <w:ilvl w:val="0"/>
          <w:numId w:val="28"/>
        </w:numPr>
        <w:tabs>
          <w:tab w:val="left" w:pos="2818"/>
        </w:tabs>
        <w:rPr>
          <w:rFonts w:asciiTheme="minorHAnsi" w:eastAsia="Verdana" w:hAnsiTheme="minorHAnsi"/>
          <w:color w:val="auto"/>
          <w:szCs w:val="22"/>
        </w:rPr>
      </w:pPr>
      <w:r w:rsidRPr="00CA700C">
        <w:rPr>
          <w:rFonts w:asciiTheme="minorHAnsi" w:eastAsia="Verdana" w:hAnsiTheme="minorHAnsi"/>
          <w:color w:val="auto"/>
          <w:szCs w:val="22"/>
        </w:rPr>
        <w:t xml:space="preserve">Liaise with legal unit in the contracting and procuring of services </w:t>
      </w:r>
    </w:p>
    <w:p w:rsidR="001F4FDB" w:rsidRPr="00CA700C" w:rsidRDefault="001F4FDB" w:rsidP="00DF232A">
      <w:pPr>
        <w:numPr>
          <w:ilvl w:val="0"/>
          <w:numId w:val="27"/>
        </w:numPr>
        <w:tabs>
          <w:tab w:val="left" w:pos="2818"/>
        </w:tabs>
        <w:rPr>
          <w:rFonts w:asciiTheme="minorHAnsi" w:eastAsia="Verdana" w:hAnsiTheme="minorHAnsi"/>
          <w:color w:val="auto"/>
          <w:szCs w:val="22"/>
        </w:rPr>
      </w:pPr>
      <w:r w:rsidRPr="00CA700C">
        <w:rPr>
          <w:rFonts w:asciiTheme="minorHAnsi" w:eastAsia="Verdana" w:hAnsiTheme="minorHAnsi"/>
          <w:color w:val="auto"/>
          <w:szCs w:val="22"/>
        </w:rPr>
        <w:t>Handle the procurement of equipment and services necessary to manage the project</w:t>
      </w:r>
    </w:p>
    <w:p w:rsidR="001F4FDB" w:rsidRPr="00CA700C" w:rsidRDefault="001F4FDB" w:rsidP="001F4FDB">
      <w:pPr>
        <w:tabs>
          <w:tab w:val="left" w:pos="2818"/>
        </w:tabs>
        <w:rPr>
          <w:rFonts w:asciiTheme="minorHAnsi" w:eastAsia="Verdana" w:hAnsiTheme="minorHAnsi"/>
          <w:b/>
          <w:color w:val="auto"/>
          <w:szCs w:val="22"/>
        </w:rPr>
      </w:pPr>
      <w:r w:rsidRPr="00CA700C">
        <w:rPr>
          <w:rFonts w:asciiTheme="minorHAnsi" w:eastAsia="Verdana" w:hAnsiTheme="minorHAnsi"/>
          <w:b/>
          <w:color w:val="auto"/>
          <w:szCs w:val="22"/>
        </w:rPr>
        <w:t>MEAL Officer</w:t>
      </w:r>
    </w:p>
    <w:p w:rsidR="001F4FDB" w:rsidRPr="00CA700C" w:rsidRDefault="001F4FDB" w:rsidP="00DF232A">
      <w:pPr>
        <w:numPr>
          <w:ilvl w:val="0"/>
          <w:numId w:val="26"/>
        </w:numPr>
        <w:tabs>
          <w:tab w:val="left" w:pos="2818"/>
        </w:tabs>
        <w:rPr>
          <w:rFonts w:asciiTheme="minorHAnsi" w:eastAsia="Verdana" w:hAnsiTheme="minorHAnsi"/>
          <w:b/>
          <w:color w:val="auto"/>
          <w:szCs w:val="22"/>
          <w:lang w:eastAsia="de-DE"/>
        </w:rPr>
      </w:pPr>
      <w:r w:rsidRPr="00CA700C">
        <w:rPr>
          <w:rFonts w:asciiTheme="minorHAnsi" w:eastAsia="Verdana" w:hAnsiTheme="minorHAnsi"/>
          <w:color w:val="auto"/>
          <w:szCs w:val="22"/>
        </w:rPr>
        <w:t>Advise in the design and implementation of monitoring and evaluation systems</w:t>
      </w:r>
    </w:p>
    <w:p w:rsidR="001F4FDB" w:rsidRPr="00CA700C" w:rsidRDefault="001F4FDB" w:rsidP="00DF232A">
      <w:pPr>
        <w:numPr>
          <w:ilvl w:val="0"/>
          <w:numId w:val="26"/>
        </w:numPr>
        <w:tabs>
          <w:tab w:val="left" w:pos="2818"/>
        </w:tabs>
        <w:rPr>
          <w:rFonts w:asciiTheme="minorHAnsi" w:eastAsia="Verdana" w:hAnsiTheme="minorHAnsi"/>
          <w:b/>
          <w:color w:val="auto"/>
          <w:szCs w:val="22"/>
          <w:lang w:eastAsia="de-DE"/>
        </w:rPr>
      </w:pPr>
      <w:r w:rsidRPr="00CA700C">
        <w:rPr>
          <w:rFonts w:asciiTheme="minorHAnsi" w:eastAsia="Verdana" w:hAnsiTheme="minorHAnsi"/>
          <w:color w:val="auto"/>
          <w:szCs w:val="22"/>
        </w:rPr>
        <w:t xml:space="preserve">Build and strengthen the capacity building of partners in monitoring procedures                    and requirements  procedures and requirements </w:t>
      </w:r>
    </w:p>
    <w:p w:rsidR="001F4FDB" w:rsidRPr="00CA700C" w:rsidRDefault="001F4FDB" w:rsidP="00DF232A">
      <w:pPr>
        <w:numPr>
          <w:ilvl w:val="0"/>
          <w:numId w:val="26"/>
        </w:numPr>
        <w:tabs>
          <w:tab w:val="left" w:pos="2818"/>
        </w:tabs>
        <w:rPr>
          <w:rFonts w:asciiTheme="minorHAnsi" w:eastAsia="Verdana" w:hAnsiTheme="minorHAnsi"/>
          <w:b/>
          <w:color w:val="auto"/>
          <w:szCs w:val="22"/>
          <w:lang w:eastAsia="de-DE"/>
        </w:rPr>
      </w:pPr>
      <w:r w:rsidRPr="00CA700C">
        <w:rPr>
          <w:rFonts w:asciiTheme="minorHAnsi" w:eastAsia="Verdana" w:hAnsiTheme="minorHAnsi"/>
          <w:color w:val="auto"/>
          <w:szCs w:val="22"/>
        </w:rPr>
        <w:t>Develop, update and implement internal methods and procedures  (in line with donor and GS requirements) for evaluating program activities and monitoring emission reductions</w:t>
      </w:r>
    </w:p>
    <w:p w:rsidR="001F4FDB" w:rsidRPr="00CA700C" w:rsidRDefault="001F4FDB" w:rsidP="001F4FDB">
      <w:pPr>
        <w:tabs>
          <w:tab w:val="left" w:pos="2818"/>
        </w:tabs>
        <w:ind w:left="360"/>
        <w:rPr>
          <w:rFonts w:asciiTheme="minorHAnsi" w:eastAsia="Verdana" w:hAnsiTheme="minorHAnsi"/>
          <w:b/>
          <w:color w:val="auto"/>
          <w:szCs w:val="22"/>
          <w:lang w:eastAsia="de-DE"/>
        </w:rPr>
      </w:pPr>
      <w:r w:rsidRPr="00CA700C">
        <w:rPr>
          <w:rFonts w:asciiTheme="minorHAnsi" w:eastAsia="Verdana" w:hAnsiTheme="minorHAnsi"/>
          <w:b/>
          <w:color w:val="auto"/>
          <w:szCs w:val="22"/>
          <w:lang w:eastAsia="de-DE"/>
        </w:rPr>
        <w:t>IT Officer</w:t>
      </w:r>
    </w:p>
    <w:p w:rsidR="001F4FDB" w:rsidRPr="00CA700C" w:rsidRDefault="001F4FDB" w:rsidP="00DF232A">
      <w:pPr>
        <w:numPr>
          <w:ilvl w:val="0"/>
          <w:numId w:val="32"/>
        </w:numPr>
        <w:tabs>
          <w:tab w:val="left" w:pos="2818"/>
        </w:tabs>
        <w:rPr>
          <w:rFonts w:asciiTheme="minorHAnsi" w:eastAsia="Verdana" w:hAnsiTheme="minorHAnsi"/>
          <w:b/>
          <w:color w:val="auto"/>
          <w:szCs w:val="22"/>
          <w:lang w:eastAsia="de-DE"/>
        </w:rPr>
      </w:pPr>
      <w:r w:rsidRPr="00CA700C">
        <w:rPr>
          <w:rFonts w:asciiTheme="minorHAnsi" w:eastAsia="Verdana" w:hAnsiTheme="minorHAnsi"/>
          <w:color w:val="auto"/>
          <w:szCs w:val="22"/>
        </w:rPr>
        <w:t xml:space="preserve">Procure any software and hardware needed for adequate electronic data backup </w:t>
      </w:r>
    </w:p>
    <w:p w:rsidR="001F4FDB" w:rsidRPr="00CA700C" w:rsidRDefault="001F4FDB" w:rsidP="00DF232A">
      <w:pPr>
        <w:numPr>
          <w:ilvl w:val="0"/>
          <w:numId w:val="32"/>
        </w:numPr>
        <w:tabs>
          <w:tab w:val="left" w:pos="2818"/>
        </w:tabs>
        <w:rPr>
          <w:rFonts w:asciiTheme="minorHAnsi" w:eastAsia="Verdana" w:hAnsiTheme="minorHAnsi"/>
          <w:b/>
          <w:color w:val="auto"/>
          <w:szCs w:val="22"/>
          <w:lang w:eastAsia="de-DE"/>
        </w:rPr>
      </w:pPr>
      <w:r w:rsidRPr="00CA700C">
        <w:rPr>
          <w:rFonts w:asciiTheme="minorHAnsi" w:eastAsia="Verdana" w:hAnsiTheme="minorHAnsi"/>
          <w:color w:val="auto"/>
          <w:szCs w:val="22"/>
        </w:rPr>
        <w:t xml:space="preserve">Arrange for data backup for electronic copies of information, documentation and legal agreements related to the </w:t>
      </w:r>
      <w:proofErr w:type="spellStart"/>
      <w:r w:rsidRPr="00CA700C">
        <w:rPr>
          <w:rFonts w:asciiTheme="minorHAnsi" w:eastAsia="Verdana" w:hAnsiTheme="minorHAnsi"/>
          <w:color w:val="auto"/>
          <w:szCs w:val="22"/>
        </w:rPr>
        <w:t>Programme</w:t>
      </w:r>
      <w:proofErr w:type="spellEnd"/>
      <w:r w:rsidRPr="00CA700C">
        <w:rPr>
          <w:rFonts w:asciiTheme="minorHAnsi" w:eastAsia="Verdana" w:hAnsiTheme="minorHAnsi"/>
          <w:color w:val="auto"/>
          <w:szCs w:val="22"/>
        </w:rPr>
        <w:t xml:space="preserve"> and projects </w:t>
      </w:r>
    </w:p>
    <w:p w:rsidR="001F4FDB" w:rsidRPr="00CA700C" w:rsidRDefault="001F4FDB" w:rsidP="00DF232A">
      <w:pPr>
        <w:numPr>
          <w:ilvl w:val="0"/>
          <w:numId w:val="32"/>
        </w:numPr>
        <w:tabs>
          <w:tab w:val="left" w:pos="2818"/>
        </w:tabs>
        <w:rPr>
          <w:rFonts w:asciiTheme="minorHAnsi" w:eastAsia="Verdana" w:hAnsiTheme="minorHAnsi"/>
          <w:b/>
          <w:color w:val="auto"/>
          <w:szCs w:val="22"/>
          <w:lang w:eastAsia="de-DE"/>
        </w:rPr>
      </w:pPr>
      <w:r w:rsidRPr="00CA700C">
        <w:rPr>
          <w:rFonts w:asciiTheme="minorHAnsi" w:eastAsia="Verdana" w:hAnsiTheme="minorHAnsi"/>
          <w:color w:val="auto"/>
          <w:szCs w:val="22"/>
        </w:rPr>
        <w:t>Manage office equipment used by the team e.g. computers, backup drives storage systems</w:t>
      </w:r>
    </w:p>
    <w:p w:rsidR="001F4FDB" w:rsidRPr="00CA700C" w:rsidRDefault="001F4FDB" w:rsidP="00DF232A">
      <w:pPr>
        <w:numPr>
          <w:ilvl w:val="0"/>
          <w:numId w:val="32"/>
        </w:numPr>
        <w:tabs>
          <w:tab w:val="left" w:pos="2818"/>
        </w:tabs>
        <w:rPr>
          <w:rFonts w:asciiTheme="minorHAnsi" w:eastAsia="Verdana" w:hAnsiTheme="minorHAnsi"/>
          <w:b/>
          <w:color w:val="auto"/>
          <w:szCs w:val="22"/>
          <w:lang w:eastAsia="de-DE"/>
        </w:rPr>
      </w:pPr>
      <w:r w:rsidRPr="00CA700C">
        <w:rPr>
          <w:rFonts w:asciiTheme="minorHAnsi" w:eastAsia="Verdana" w:hAnsiTheme="minorHAnsi"/>
          <w:color w:val="auto"/>
          <w:szCs w:val="22"/>
        </w:rPr>
        <w:t xml:space="preserve"> Source for data storage and sharing systems e.g. sugar sync, </w:t>
      </w:r>
      <w:proofErr w:type="spellStart"/>
      <w:r w:rsidRPr="00CA700C">
        <w:rPr>
          <w:rFonts w:asciiTheme="minorHAnsi" w:eastAsia="Verdana" w:hAnsiTheme="minorHAnsi"/>
          <w:color w:val="auto"/>
          <w:szCs w:val="22"/>
        </w:rPr>
        <w:t>dropbox</w:t>
      </w:r>
      <w:proofErr w:type="spellEnd"/>
      <w:r w:rsidRPr="00CA700C">
        <w:rPr>
          <w:rFonts w:asciiTheme="minorHAnsi" w:eastAsia="Verdana" w:hAnsiTheme="minorHAnsi"/>
          <w:color w:val="auto"/>
          <w:szCs w:val="22"/>
        </w:rPr>
        <w:t xml:space="preserve"> etc. that can be used by the rest of the personnel and also to share large data files to other external entities such as potential buyers, VVBs etc.</w:t>
      </w:r>
    </w:p>
    <w:p w:rsidR="001F4FDB" w:rsidRPr="00CA700C" w:rsidRDefault="001F4FDB" w:rsidP="00DF232A">
      <w:pPr>
        <w:numPr>
          <w:ilvl w:val="0"/>
          <w:numId w:val="32"/>
        </w:numPr>
        <w:tabs>
          <w:tab w:val="left" w:pos="2818"/>
        </w:tabs>
        <w:rPr>
          <w:rFonts w:asciiTheme="minorHAnsi" w:eastAsia="Verdana" w:hAnsiTheme="minorHAnsi"/>
          <w:b/>
          <w:color w:val="auto"/>
          <w:szCs w:val="22"/>
          <w:lang w:eastAsia="de-DE"/>
        </w:rPr>
      </w:pPr>
      <w:r w:rsidRPr="00CA700C">
        <w:rPr>
          <w:rFonts w:asciiTheme="minorHAnsi" w:eastAsia="Verdana" w:hAnsiTheme="minorHAnsi"/>
          <w:color w:val="auto"/>
          <w:szCs w:val="22"/>
        </w:rPr>
        <w:t>Manage all data storage systems used by the personnel and ensure they effectively run</w:t>
      </w:r>
    </w:p>
    <w:p w:rsidR="001F4FDB" w:rsidRPr="00CA700C" w:rsidRDefault="001F4FDB" w:rsidP="00DF232A">
      <w:pPr>
        <w:numPr>
          <w:ilvl w:val="0"/>
          <w:numId w:val="22"/>
        </w:numPr>
        <w:rPr>
          <w:rFonts w:asciiTheme="minorHAnsi" w:eastAsia="Verdana" w:hAnsiTheme="minorHAnsi"/>
          <w:b/>
          <w:color w:val="auto"/>
          <w:szCs w:val="22"/>
          <w:lang w:eastAsia="de-DE"/>
        </w:rPr>
      </w:pPr>
      <w:r w:rsidRPr="00CA700C">
        <w:rPr>
          <w:rFonts w:asciiTheme="minorHAnsi" w:eastAsia="Verdana" w:hAnsiTheme="minorHAnsi"/>
          <w:b/>
          <w:color w:val="auto"/>
          <w:szCs w:val="22"/>
          <w:lang w:eastAsia="de-DE"/>
        </w:rPr>
        <w:t>Records of arrangements for training and capacity development for personnel;</w:t>
      </w:r>
    </w:p>
    <w:p w:rsidR="001F4FDB" w:rsidRPr="00CA700C" w:rsidRDefault="001F4FDB" w:rsidP="001F4FDB">
      <w:pPr>
        <w:ind w:left="360"/>
        <w:jc w:val="both"/>
        <w:rPr>
          <w:rFonts w:asciiTheme="minorHAnsi" w:eastAsia="Verdana" w:hAnsiTheme="minorHAnsi"/>
          <w:color w:val="auto"/>
          <w:szCs w:val="22"/>
        </w:rPr>
      </w:pPr>
      <w:r w:rsidRPr="00CA700C">
        <w:rPr>
          <w:rFonts w:asciiTheme="minorHAnsi" w:eastAsia="Verdana" w:hAnsiTheme="minorHAnsi"/>
          <w:color w:val="auto"/>
          <w:szCs w:val="22"/>
        </w:rPr>
        <w:t xml:space="preserve">The capacity building will focus on the following main areas: </w:t>
      </w:r>
    </w:p>
    <w:p w:rsidR="001F4FDB" w:rsidRPr="00CA700C" w:rsidRDefault="001F4FDB" w:rsidP="00DF232A">
      <w:pPr>
        <w:numPr>
          <w:ilvl w:val="0"/>
          <w:numId w:val="33"/>
        </w:numPr>
        <w:jc w:val="both"/>
        <w:rPr>
          <w:rFonts w:asciiTheme="minorHAnsi" w:eastAsia="Verdana" w:hAnsiTheme="minorHAnsi"/>
          <w:b/>
          <w:color w:val="auto"/>
          <w:szCs w:val="22"/>
          <w:lang w:eastAsia="de-DE"/>
        </w:rPr>
      </w:pPr>
      <w:r w:rsidRPr="00CA700C">
        <w:rPr>
          <w:rFonts w:asciiTheme="minorHAnsi" w:eastAsia="Verdana" w:hAnsiTheme="minorHAnsi"/>
          <w:color w:val="auto"/>
          <w:szCs w:val="22"/>
        </w:rPr>
        <w:t xml:space="preserve">Management of the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Members of the CME should be well equipped with basic knowledge of the GS rules and guidelines. They should also acquire sufficient data to help them identify the types of projects which would be eligible under this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They will be responsible for interaction with the UNFCCC on the transfer of credits and other matters. </w:t>
      </w:r>
    </w:p>
    <w:p w:rsidR="001F4FDB" w:rsidRPr="00CA700C" w:rsidRDefault="001F4FDB" w:rsidP="00DF232A">
      <w:pPr>
        <w:numPr>
          <w:ilvl w:val="0"/>
          <w:numId w:val="33"/>
        </w:numPr>
        <w:jc w:val="both"/>
        <w:rPr>
          <w:rFonts w:asciiTheme="minorHAnsi" w:eastAsia="Verdana" w:hAnsiTheme="minorHAnsi"/>
          <w:b/>
          <w:color w:val="auto"/>
          <w:szCs w:val="22"/>
          <w:lang w:eastAsia="de-DE"/>
        </w:rPr>
      </w:pPr>
      <w:r w:rsidRPr="00CA700C">
        <w:rPr>
          <w:rFonts w:asciiTheme="minorHAnsi" w:eastAsia="Verdana" w:hAnsiTheme="minorHAnsi"/>
          <w:color w:val="auto"/>
          <w:szCs w:val="22"/>
        </w:rPr>
        <w:t xml:space="preserve">Supervising the Monitoring Plan: The GS and Technical Experts will be responsible for setting and following a monitoring schedule. </w:t>
      </w:r>
      <w:r w:rsidR="00DA28FC" w:rsidRPr="00CA700C">
        <w:rPr>
          <w:rFonts w:asciiTheme="minorHAnsi" w:eastAsia="Verdana" w:hAnsiTheme="minorHAnsi"/>
          <w:color w:val="auto"/>
          <w:szCs w:val="22"/>
        </w:rPr>
        <w:t>V</w:t>
      </w:r>
      <w:r w:rsidRPr="00CA700C">
        <w:rPr>
          <w:rFonts w:asciiTheme="minorHAnsi" w:eastAsia="Verdana" w:hAnsiTheme="minorHAnsi"/>
          <w:color w:val="auto"/>
          <w:szCs w:val="22"/>
        </w:rPr>
        <w:t xml:space="preserve">PA implementers will be expected to keep record of monitoring parameters for the </w:t>
      </w:r>
      <w:r w:rsidR="00DA28FC" w:rsidRPr="00CA700C">
        <w:rPr>
          <w:rFonts w:asciiTheme="minorHAnsi" w:eastAsia="Verdana" w:hAnsiTheme="minorHAnsi"/>
          <w:color w:val="auto"/>
          <w:szCs w:val="22"/>
        </w:rPr>
        <w:t>V</w:t>
      </w:r>
      <w:r w:rsidRPr="00CA700C">
        <w:rPr>
          <w:rFonts w:asciiTheme="minorHAnsi" w:eastAsia="Verdana" w:hAnsiTheme="minorHAnsi"/>
          <w:color w:val="auto"/>
          <w:szCs w:val="22"/>
        </w:rPr>
        <w:t xml:space="preserve">PAs. The GS Expert will be expected to follow all requests from DOEs and convey the necessary instructions to </w:t>
      </w:r>
      <w:r w:rsidR="00DA28FC" w:rsidRPr="00CA700C">
        <w:rPr>
          <w:rFonts w:asciiTheme="minorHAnsi" w:eastAsia="Verdana" w:hAnsiTheme="minorHAnsi"/>
          <w:color w:val="auto"/>
          <w:szCs w:val="22"/>
        </w:rPr>
        <w:t>V</w:t>
      </w:r>
      <w:r w:rsidRPr="00CA700C">
        <w:rPr>
          <w:rFonts w:asciiTheme="minorHAnsi" w:eastAsia="Verdana" w:hAnsiTheme="minorHAnsi"/>
          <w:color w:val="auto"/>
          <w:szCs w:val="22"/>
        </w:rPr>
        <w:t xml:space="preserve">PA implementers. Capacity building in this area will involve both CME experts as well as </w:t>
      </w:r>
      <w:r w:rsidR="00DA28FC" w:rsidRPr="00CA700C">
        <w:rPr>
          <w:rFonts w:asciiTheme="minorHAnsi" w:eastAsia="Verdana" w:hAnsiTheme="minorHAnsi"/>
          <w:color w:val="auto"/>
          <w:szCs w:val="22"/>
        </w:rPr>
        <w:t>V</w:t>
      </w:r>
      <w:r w:rsidRPr="00CA700C">
        <w:rPr>
          <w:rFonts w:asciiTheme="minorHAnsi" w:eastAsia="Verdana" w:hAnsiTheme="minorHAnsi"/>
          <w:color w:val="auto"/>
          <w:szCs w:val="22"/>
        </w:rPr>
        <w:t xml:space="preserve">PA implementers in order to follow the monitoring plan accurately until the issuance of credits for the length of the crediting period. </w:t>
      </w:r>
    </w:p>
    <w:p w:rsidR="00AF7023" w:rsidRPr="00CA700C" w:rsidRDefault="001F4FDB" w:rsidP="00DF232A">
      <w:pPr>
        <w:numPr>
          <w:ilvl w:val="0"/>
          <w:numId w:val="33"/>
        </w:numPr>
        <w:jc w:val="both"/>
        <w:rPr>
          <w:rFonts w:asciiTheme="minorHAnsi" w:eastAsia="Verdana" w:hAnsiTheme="minorHAnsi"/>
          <w:b/>
          <w:color w:val="auto"/>
          <w:szCs w:val="22"/>
          <w:lang w:eastAsia="de-DE"/>
        </w:rPr>
      </w:pPr>
      <w:r w:rsidRPr="00CA700C">
        <w:rPr>
          <w:rFonts w:asciiTheme="minorHAnsi" w:eastAsia="Verdana" w:hAnsiTheme="minorHAnsi"/>
          <w:color w:val="auto"/>
          <w:szCs w:val="22"/>
        </w:rPr>
        <w:t>Administration and record keeping: The CME will provide administrative support, particularly in keeping track of communication, monitoring records, and schedules, contractual agreements, sa</w:t>
      </w:r>
      <w:r w:rsidR="00F815C2" w:rsidRPr="00CA700C">
        <w:rPr>
          <w:rFonts w:asciiTheme="minorHAnsi" w:eastAsia="Verdana" w:hAnsiTheme="minorHAnsi"/>
          <w:color w:val="auto"/>
          <w:szCs w:val="22"/>
        </w:rPr>
        <w:t>les dates for V</w:t>
      </w:r>
      <w:r w:rsidRPr="00CA700C">
        <w:rPr>
          <w:rFonts w:asciiTheme="minorHAnsi" w:eastAsia="Verdana" w:hAnsiTheme="minorHAnsi"/>
          <w:color w:val="auto"/>
          <w:szCs w:val="22"/>
        </w:rPr>
        <w:t>ERs, and related material.</w:t>
      </w:r>
    </w:p>
    <w:p w:rsidR="006F52AD" w:rsidRPr="00CA700C" w:rsidRDefault="00C80418" w:rsidP="00D308FD">
      <w:pPr>
        <w:jc w:val="both"/>
        <w:rPr>
          <w:rFonts w:asciiTheme="minorHAnsi" w:eastAsia="Verdana" w:hAnsiTheme="minorHAnsi"/>
          <w:b/>
          <w:color w:val="auto"/>
          <w:szCs w:val="22"/>
          <w:lang w:eastAsia="de-DE"/>
        </w:rPr>
      </w:pPr>
      <w:r w:rsidRPr="00CA700C">
        <w:rPr>
          <w:rFonts w:asciiTheme="minorHAnsi" w:eastAsia="Verdana" w:hAnsiTheme="minorHAnsi"/>
          <w:b/>
          <w:color w:val="auto"/>
          <w:szCs w:val="22"/>
          <w:lang w:eastAsia="de-DE"/>
        </w:rPr>
        <w:t>P</w:t>
      </w:r>
      <w:r w:rsidR="006F52AD" w:rsidRPr="00CA700C">
        <w:rPr>
          <w:rFonts w:asciiTheme="minorHAnsi" w:eastAsia="Verdana" w:hAnsiTheme="minorHAnsi"/>
          <w:b/>
          <w:color w:val="auto"/>
          <w:szCs w:val="22"/>
          <w:lang w:eastAsia="de-DE"/>
        </w:rPr>
        <w:t>rocedure for technical review of inclusion of VPAs;</w:t>
      </w:r>
    </w:p>
    <w:p w:rsidR="00C22230" w:rsidRPr="00CA700C" w:rsidRDefault="00C22230" w:rsidP="00C22230">
      <w:pPr>
        <w:ind w:left="360"/>
        <w:jc w:val="both"/>
        <w:rPr>
          <w:rFonts w:asciiTheme="minorHAnsi" w:eastAsia="Verdana" w:hAnsiTheme="minorHAnsi"/>
          <w:b/>
          <w:color w:val="auto"/>
          <w:szCs w:val="22"/>
          <w:lang w:eastAsia="de-DE"/>
        </w:rPr>
      </w:pPr>
      <w:r w:rsidRPr="00CA700C">
        <w:rPr>
          <w:rFonts w:asciiTheme="minorHAnsi" w:hAnsiTheme="minorHAnsi"/>
          <w:color w:val="4D4D4B"/>
          <w:szCs w:val="22"/>
        </w:rPr>
        <w:t>IPs</w:t>
      </w:r>
      <w:r w:rsidR="00720F2B" w:rsidRPr="00CA700C">
        <w:rPr>
          <w:rFonts w:asciiTheme="minorHAnsi" w:hAnsiTheme="minorHAnsi"/>
          <w:color w:val="4D4D4B"/>
          <w:szCs w:val="22"/>
        </w:rPr>
        <w:t xml:space="preserve"> and VPA Implementers </w:t>
      </w:r>
      <w:r w:rsidRPr="00CA700C">
        <w:rPr>
          <w:rFonts w:asciiTheme="minorHAnsi" w:hAnsiTheme="minorHAnsi"/>
          <w:color w:val="4D4D4B"/>
          <w:szCs w:val="22"/>
        </w:rPr>
        <w:t>identif</w:t>
      </w:r>
      <w:r w:rsidR="00720F2B" w:rsidRPr="00CA700C">
        <w:rPr>
          <w:rFonts w:asciiTheme="minorHAnsi" w:hAnsiTheme="minorHAnsi"/>
          <w:color w:val="4D4D4B"/>
          <w:szCs w:val="22"/>
        </w:rPr>
        <w:t>y</w:t>
      </w:r>
      <w:r w:rsidRPr="00CA700C">
        <w:rPr>
          <w:rFonts w:asciiTheme="minorHAnsi" w:hAnsiTheme="minorHAnsi"/>
          <w:color w:val="4D4D4B"/>
          <w:szCs w:val="22"/>
        </w:rPr>
        <w:t xml:space="preserve"> VPA</w:t>
      </w:r>
      <w:r w:rsidR="00720F2B" w:rsidRPr="00CA700C">
        <w:rPr>
          <w:rFonts w:asciiTheme="minorHAnsi" w:hAnsiTheme="minorHAnsi"/>
          <w:color w:val="4D4D4B"/>
          <w:szCs w:val="22"/>
        </w:rPr>
        <w:t xml:space="preserve"> </w:t>
      </w:r>
      <w:r w:rsidRPr="00CA700C">
        <w:rPr>
          <w:rFonts w:asciiTheme="minorHAnsi" w:hAnsiTheme="minorHAnsi"/>
          <w:color w:val="4D4D4B"/>
          <w:szCs w:val="22"/>
        </w:rPr>
        <w:t>activit</w:t>
      </w:r>
      <w:r w:rsidR="00720F2B" w:rsidRPr="00CA700C">
        <w:rPr>
          <w:rFonts w:asciiTheme="minorHAnsi" w:hAnsiTheme="minorHAnsi"/>
          <w:color w:val="4D4D4B"/>
          <w:szCs w:val="22"/>
        </w:rPr>
        <w:t>i</w:t>
      </w:r>
      <w:r w:rsidRPr="00CA700C">
        <w:rPr>
          <w:rFonts w:asciiTheme="minorHAnsi" w:hAnsiTheme="minorHAnsi"/>
          <w:color w:val="4D4D4B"/>
          <w:szCs w:val="22"/>
        </w:rPr>
        <w:t xml:space="preserve">es </w:t>
      </w:r>
      <w:r w:rsidR="00720F2B" w:rsidRPr="00CA700C">
        <w:rPr>
          <w:rFonts w:asciiTheme="minorHAnsi" w:hAnsiTheme="minorHAnsi"/>
          <w:color w:val="4D4D4B"/>
          <w:szCs w:val="22"/>
        </w:rPr>
        <w:t xml:space="preserve">that resemble the technologies described in the </w:t>
      </w:r>
      <w:proofErr w:type="spellStart"/>
      <w:r w:rsidR="00720F2B" w:rsidRPr="00CA700C">
        <w:rPr>
          <w:rFonts w:asciiTheme="minorHAnsi" w:hAnsiTheme="minorHAnsi"/>
          <w:color w:val="4D4D4B"/>
          <w:szCs w:val="22"/>
        </w:rPr>
        <w:t>PoA</w:t>
      </w:r>
      <w:proofErr w:type="spellEnd"/>
      <w:r w:rsidR="00545D0F" w:rsidRPr="00CA700C">
        <w:rPr>
          <w:rFonts w:asciiTheme="minorHAnsi" w:hAnsiTheme="minorHAnsi"/>
          <w:color w:val="4D4D4B"/>
          <w:szCs w:val="22"/>
        </w:rPr>
        <w:t>,</w:t>
      </w:r>
      <w:r w:rsidR="00C5478E" w:rsidRPr="00CA700C">
        <w:rPr>
          <w:rFonts w:asciiTheme="minorHAnsi" w:hAnsiTheme="minorHAnsi"/>
          <w:color w:val="4D4D4B"/>
          <w:szCs w:val="22"/>
        </w:rPr>
        <w:t xml:space="preserve"> prepare VPA documents as required</w:t>
      </w:r>
      <w:r w:rsidR="00545D0F" w:rsidRPr="00CA700C">
        <w:rPr>
          <w:rFonts w:asciiTheme="minorHAnsi" w:hAnsiTheme="minorHAnsi"/>
          <w:color w:val="4D4D4B"/>
          <w:szCs w:val="22"/>
        </w:rPr>
        <w:t xml:space="preserve"> and submit to the CME</w:t>
      </w:r>
      <w:r w:rsidR="00720F2B" w:rsidRPr="00CA700C">
        <w:rPr>
          <w:rFonts w:asciiTheme="minorHAnsi" w:hAnsiTheme="minorHAnsi"/>
          <w:color w:val="4D4D4B"/>
          <w:szCs w:val="22"/>
        </w:rPr>
        <w:t xml:space="preserve">. </w:t>
      </w:r>
      <w:r w:rsidR="005F473F" w:rsidRPr="00CA700C">
        <w:rPr>
          <w:rFonts w:asciiTheme="minorHAnsi" w:hAnsiTheme="minorHAnsi"/>
          <w:color w:val="4D4D4B"/>
          <w:szCs w:val="22"/>
        </w:rPr>
        <w:t>This involves</w:t>
      </w:r>
      <w:r w:rsidR="00545D0F" w:rsidRPr="00CA700C">
        <w:rPr>
          <w:rFonts w:asciiTheme="minorHAnsi" w:hAnsiTheme="minorHAnsi"/>
          <w:color w:val="4D4D4B"/>
          <w:szCs w:val="22"/>
        </w:rPr>
        <w:t xml:space="preserve"> preparation of </w:t>
      </w:r>
      <w:r w:rsidRPr="00CA700C">
        <w:rPr>
          <w:rFonts w:asciiTheme="minorHAnsi" w:hAnsiTheme="minorHAnsi"/>
          <w:color w:val="4D4D4B"/>
          <w:szCs w:val="22"/>
        </w:rPr>
        <w:t>VPA Design Document</w:t>
      </w:r>
      <w:r w:rsidR="005F473F" w:rsidRPr="00CA700C">
        <w:rPr>
          <w:rFonts w:asciiTheme="minorHAnsi" w:hAnsiTheme="minorHAnsi"/>
          <w:color w:val="4D4D4B"/>
          <w:szCs w:val="22"/>
        </w:rPr>
        <w:t>s</w:t>
      </w:r>
      <w:r w:rsidRPr="00CA700C">
        <w:rPr>
          <w:rFonts w:asciiTheme="minorHAnsi" w:hAnsiTheme="minorHAnsi"/>
          <w:color w:val="4D4D4B"/>
          <w:szCs w:val="22"/>
        </w:rPr>
        <w:t xml:space="preserve"> (VPA-DD) and other</w:t>
      </w:r>
      <w:r w:rsidR="005F473F" w:rsidRPr="00CA700C">
        <w:rPr>
          <w:rFonts w:asciiTheme="minorHAnsi" w:hAnsiTheme="minorHAnsi"/>
          <w:color w:val="4D4D4B"/>
          <w:szCs w:val="22"/>
        </w:rPr>
        <w:t xml:space="preserve"> supporting</w:t>
      </w:r>
      <w:r w:rsidRPr="00CA700C">
        <w:rPr>
          <w:rFonts w:asciiTheme="minorHAnsi" w:hAnsiTheme="minorHAnsi"/>
          <w:color w:val="4D4D4B"/>
          <w:szCs w:val="22"/>
        </w:rPr>
        <w:t xml:space="preserve"> documents, </w:t>
      </w:r>
      <w:r w:rsidR="00545D0F" w:rsidRPr="00CA700C">
        <w:rPr>
          <w:rFonts w:asciiTheme="minorHAnsi" w:hAnsiTheme="minorHAnsi"/>
          <w:color w:val="4D4D4B"/>
          <w:szCs w:val="22"/>
        </w:rPr>
        <w:t>and submit</w:t>
      </w:r>
      <w:r w:rsidR="005F473F" w:rsidRPr="00CA700C">
        <w:rPr>
          <w:rFonts w:asciiTheme="minorHAnsi" w:hAnsiTheme="minorHAnsi"/>
          <w:color w:val="4D4D4B"/>
          <w:szCs w:val="22"/>
        </w:rPr>
        <w:t xml:space="preserve">s </w:t>
      </w:r>
      <w:r w:rsidR="00545D0F" w:rsidRPr="00CA700C">
        <w:rPr>
          <w:rFonts w:asciiTheme="minorHAnsi" w:hAnsiTheme="minorHAnsi"/>
          <w:color w:val="4D4D4B"/>
          <w:szCs w:val="22"/>
        </w:rPr>
        <w:t xml:space="preserve">to the CME. </w:t>
      </w:r>
      <w:r w:rsidRPr="00CA700C">
        <w:rPr>
          <w:rFonts w:asciiTheme="minorHAnsi" w:hAnsiTheme="minorHAnsi"/>
          <w:color w:val="4D4D4B"/>
          <w:szCs w:val="22"/>
        </w:rPr>
        <w:t>The</w:t>
      </w:r>
      <w:r w:rsidR="005F473F" w:rsidRPr="00CA700C">
        <w:rPr>
          <w:rFonts w:asciiTheme="minorHAnsi" w:hAnsiTheme="minorHAnsi"/>
          <w:color w:val="4D4D4B"/>
          <w:szCs w:val="22"/>
        </w:rPr>
        <w:t>n</w:t>
      </w:r>
      <w:r w:rsidRPr="00CA700C">
        <w:rPr>
          <w:rFonts w:asciiTheme="minorHAnsi" w:hAnsiTheme="minorHAnsi"/>
          <w:color w:val="4D4D4B"/>
          <w:szCs w:val="22"/>
        </w:rPr>
        <w:t xml:space="preserve"> an independent and comprehensive technical review is conducted by the CME Carbon </w:t>
      </w:r>
      <w:r w:rsidR="00660389" w:rsidRPr="00CA700C">
        <w:rPr>
          <w:rFonts w:asciiTheme="minorHAnsi" w:hAnsiTheme="minorHAnsi"/>
          <w:color w:val="4D4D4B"/>
          <w:szCs w:val="22"/>
        </w:rPr>
        <w:t>program coordinator and its team</w:t>
      </w:r>
      <w:r w:rsidRPr="00CA700C">
        <w:rPr>
          <w:rFonts w:asciiTheme="minorHAnsi" w:hAnsiTheme="minorHAnsi"/>
          <w:color w:val="4D4D4B"/>
          <w:szCs w:val="22"/>
        </w:rPr>
        <w:t xml:space="preserve">. This review assesses the feasibility of the VPA's design and its eligibility within the </w:t>
      </w:r>
      <w:proofErr w:type="spellStart"/>
      <w:r w:rsidRPr="00CA700C">
        <w:rPr>
          <w:rFonts w:asciiTheme="minorHAnsi" w:hAnsiTheme="minorHAnsi"/>
          <w:color w:val="4D4D4B"/>
          <w:szCs w:val="22"/>
        </w:rPr>
        <w:t>PoA</w:t>
      </w:r>
      <w:proofErr w:type="spellEnd"/>
      <w:r w:rsidRPr="00CA700C">
        <w:rPr>
          <w:rFonts w:asciiTheme="minorHAnsi" w:hAnsiTheme="minorHAnsi"/>
          <w:color w:val="4D4D4B"/>
          <w:szCs w:val="22"/>
        </w:rPr>
        <w:t xml:space="preserve"> framework, based on the criteria set for VPA inclusion. Once the technical review is concluded, a comprehensive report is compiled and submitted to the CME Management. The CME Management holds the authority to grant approval for the VPA's inclusion</w:t>
      </w:r>
      <w:r w:rsidR="0064240D" w:rsidRPr="00CA700C">
        <w:rPr>
          <w:rFonts w:asciiTheme="minorHAnsi" w:hAnsiTheme="minorHAnsi"/>
          <w:color w:val="4D4D4B"/>
          <w:szCs w:val="22"/>
        </w:rPr>
        <w:t xml:space="preserve"> or not</w:t>
      </w:r>
      <w:r w:rsidRPr="00CA700C">
        <w:rPr>
          <w:rFonts w:asciiTheme="minorHAnsi" w:hAnsiTheme="minorHAnsi"/>
          <w:color w:val="4D4D4B"/>
          <w:szCs w:val="22"/>
        </w:rPr>
        <w:t>.</w:t>
      </w:r>
      <w:r w:rsidR="0064240D" w:rsidRPr="00CA700C">
        <w:rPr>
          <w:rFonts w:asciiTheme="minorHAnsi" w:hAnsiTheme="minorHAnsi"/>
          <w:color w:val="4D4D4B"/>
          <w:szCs w:val="22"/>
        </w:rPr>
        <w:t xml:space="preserve"> If it is not approved</w:t>
      </w:r>
      <w:r w:rsidR="00D308FD" w:rsidRPr="00CA700C">
        <w:rPr>
          <w:rFonts w:asciiTheme="minorHAnsi" w:hAnsiTheme="minorHAnsi"/>
          <w:color w:val="4D4D4B"/>
          <w:szCs w:val="22"/>
        </w:rPr>
        <w:t>,</w:t>
      </w:r>
      <w:r w:rsidR="0064240D" w:rsidRPr="00CA700C">
        <w:rPr>
          <w:rFonts w:asciiTheme="minorHAnsi" w:hAnsiTheme="minorHAnsi"/>
          <w:color w:val="4D4D4B"/>
          <w:szCs w:val="22"/>
        </w:rPr>
        <w:t xml:space="preserve"> the </w:t>
      </w:r>
      <w:r w:rsidR="00D308FD" w:rsidRPr="00CA700C">
        <w:rPr>
          <w:rFonts w:asciiTheme="minorHAnsi" w:hAnsiTheme="minorHAnsi"/>
          <w:color w:val="4D4D4B"/>
          <w:szCs w:val="22"/>
        </w:rPr>
        <w:t xml:space="preserve">IPs will be informed to update the </w:t>
      </w:r>
      <w:r w:rsidR="0064240D" w:rsidRPr="00CA700C">
        <w:rPr>
          <w:rFonts w:asciiTheme="minorHAnsi" w:hAnsiTheme="minorHAnsi"/>
          <w:color w:val="4D4D4B"/>
          <w:szCs w:val="22"/>
        </w:rPr>
        <w:t>VPA</w:t>
      </w:r>
      <w:r w:rsidR="00D308FD" w:rsidRPr="00CA700C">
        <w:rPr>
          <w:rFonts w:asciiTheme="minorHAnsi" w:hAnsiTheme="minorHAnsi"/>
          <w:color w:val="4D4D4B"/>
          <w:szCs w:val="22"/>
        </w:rPr>
        <w:t xml:space="preserve">-DD to meet the requirements. </w:t>
      </w:r>
    </w:p>
    <w:p w:rsidR="00E36729" w:rsidRPr="00CA700C" w:rsidRDefault="00E36729" w:rsidP="006F52AD">
      <w:pPr>
        <w:rPr>
          <w:rFonts w:asciiTheme="minorHAnsi" w:eastAsia="Verdana" w:hAnsiTheme="minorHAnsi"/>
          <w:b/>
          <w:color w:val="auto"/>
          <w:szCs w:val="22"/>
          <w:lang w:eastAsia="de-DE"/>
        </w:rPr>
      </w:pPr>
    </w:p>
    <w:p w:rsidR="006F52AD" w:rsidRPr="00CA700C" w:rsidRDefault="00C80418" w:rsidP="006F52AD">
      <w:pPr>
        <w:rPr>
          <w:rFonts w:asciiTheme="minorHAnsi" w:eastAsia="Verdana" w:hAnsiTheme="minorHAnsi"/>
          <w:b/>
          <w:color w:val="auto"/>
          <w:szCs w:val="22"/>
          <w:lang w:eastAsia="de-DE"/>
        </w:rPr>
      </w:pPr>
      <w:r w:rsidRPr="00CA700C">
        <w:rPr>
          <w:rFonts w:asciiTheme="minorHAnsi" w:eastAsia="Verdana" w:hAnsiTheme="minorHAnsi"/>
          <w:b/>
          <w:color w:val="auto"/>
          <w:szCs w:val="22"/>
          <w:lang w:eastAsia="de-DE"/>
        </w:rPr>
        <w:t>P</w:t>
      </w:r>
      <w:r w:rsidR="006F52AD" w:rsidRPr="00CA700C">
        <w:rPr>
          <w:rFonts w:asciiTheme="minorHAnsi" w:eastAsia="Verdana" w:hAnsiTheme="minorHAnsi"/>
          <w:b/>
          <w:color w:val="auto"/>
          <w:szCs w:val="22"/>
          <w:lang w:eastAsia="de-DE"/>
        </w:rPr>
        <w:t xml:space="preserve">rocedure to avoid double counting </w:t>
      </w:r>
    </w:p>
    <w:p w:rsidR="00F32080" w:rsidRPr="00CA700C" w:rsidRDefault="008A0A44" w:rsidP="00F32080">
      <w:pPr>
        <w:pStyle w:val="Default"/>
        <w:spacing w:line="360" w:lineRule="auto"/>
        <w:rPr>
          <w:rFonts w:asciiTheme="minorHAnsi" w:eastAsiaTheme="minorEastAsia" w:hAnsiTheme="minorHAnsi" w:cstheme="minorBidi"/>
          <w:color w:val="515151" w:themeColor="text1"/>
          <w:sz w:val="22"/>
          <w:szCs w:val="22"/>
        </w:rPr>
      </w:pPr>
      <w:r w:rsidRPr="00CA700C">
        <w:rPr>
          <w:rFonts w:asciiTheme="minorHAnsi" w:hAnsiTheme="minorHAnsi" w:cs="Times New Roman (Body CS)"/>
          <w:color w:val="4D4D4B"/>
          <w:sz w:val="22"/>
          <w:szCs w:val="22"/>
          <w:lang w:val="en-US"/>
          <w14:cntxtAlts/>
        </w:rPr>
        <w:t xml:space="preserve">To avoid </w:t>
      </w:r>
      <w:r w:rsidR="006F52AD" w:rsidRPr="00CA700C">
        <w:rPr>
          <w:rFonts w:asciiTheme="minorHAnsi" w:hAnsiTheme="minorHAnsi" w:cs="Times New Roman (Body CS)"/>
          <w:color w:val="4D4D4B"/>
          <w:sz w:val="22"/>
          <w:szCs w:val="22"/>
          <w:lang w:val="en-US"/>
          <w14:cntxtAlts/>
        </w:rPr>
        <w:t>double counting</w:t>
      </w:r>
      <w:r w:rsidR="00F32080" w:rsidRPr="00CA700C">
        <w:rPr>
          <w:rFonts w:asciiTheme="minorHAnsi" w:hAnsiTheme="minorHAnsi" w:cs="Times New Roman (Body CS)"/>
          <w:color w:val="4D4D4B"/>
          <w:sz w:val="22"/>
          <w:szCs w:val="22"/>
          <w:lang w:val="en-US"/>
          <w14:cntxtAlts/>
        </w:rPr>
        <w:t>,</w:t>
      </w:r>
      <w:r w:rsidRPr="00CA700C">
        <w:rPr>
          <w:rFonts w:asciiTheme="minorHAnsi" w:hAnsiTheme="minorHAnsi" w:cs="Times New Roman (Body CS)"/>
          <w:color w:val="4D4D4B"/>
          <w:sz w:val="22"/>
          <w:szCs w:val="22"/>
          <w:lang w:val="en-US"/>
          <w14:cntxtAlts/>
        </w:rPr>
        <w:t xml:space="preserve"> each VPAs </w:t>
      </w:r>
      <w:r w:rsidR="00F32080" w:rsidRPr="00CA700C">
        <w:rPr>
          <w:rFonts w:asciiTheme="minorHAnsi" w:hAnsiTheme="minorHAnsi" w:cs="Times New Roman (Body CS)"/>
          <w:color w:val="4D4D4B"/>
          <w:sz w:val="22"/>
          <w:szCs w:val="22"/>
          <w:lang w:val="en-US"/>
          <w14:cntxtAlts/>
        </w:rPr>
        <w:t>of the</w:t>
      </w:r>
      <w:r w:rsidRPr="00CA700C">
        <w:rPr>
          <w:rFonts w:asciiTheme="minorHAnsi" w:hAnsiTheme="minorHAnsi" w:cs="Times New Roman (Body CS)"/>
          <w:color w:val="4D4D4B"/>
          <w:sz w:val="22"/>
          <w:szCs w:val="22"/>
          <w:lang w:val="en-US"/>
          <w14:cntxtAlts/>
        </w:rPr>
        <w:t xml:space="preserve"> </w:t>
      </w:r>
      <w:proofErr w:type="spellStart"/>
      <w:r w:rsidRPr="00CA700C">
        <w:rPr>
          <w:rFonts w:asciiTheme="minorHAnsi" w:hAnsiTheme="minorHAnsi" w:cs="Times New Roman (Body CS)"/>
          <w:color w:val="4D4D4B"/>
          <w:sz w:val="22"/>
          <w:szCs w:val="22"/>
          <w:lang w:val="en-US"/>
          <w14:cntxtAlts/>
        </w:rPr>
        <w:t>PoA</w:t>
      </w:r>
      <w:proofErr w:type="spellEnd"/>
      <w:r w:rsidRPr="00CA700C">
        <w:rPr>
          <w:rFonts w:asciiTheme="minorHAnsi" w:hAnsiTheme="minorHAnsi" w:cs="Times New Roman (Body CS)"/>
          <w:color w:val="4D4D4B"/>
          <w:sz w:val="22"/>
          <w:szCs w:val="22"/>
          <w:lang w:val="en-US"/>
          <w14:cntxtAlts/>
        </w:rPr>
        <w:t xml:space="preserve"> </w:t>
      </w:r>
      <w:r w:rsidR="00F32080" w:rsidRPr="00CA700C">
        <w:rPr>
          <w:rFonts w:asciiTheme="minorHAnsi" w:hAnsiTheme="minorHAnsi" w:cs="Times New Roman (Body CS)"/>
          <w:color w:val="4D4D4B"/>
          <w:sz w:val="22"/>
          <w:szCs w:val="22"/>
          <w:lang w:val="en-US"/>
          <w14:cntxtAlts/>
        </w:rPr>
        <w:t xml:space="preserve">shall </w:t>
      </w:r>
      <w:r w:rsidR="003967B0" w:rsidRPr="00CA700C">
        <w:rPr>
          <w:rFonts w:asciiTheme="minorHAnsi" w:hAnsiTheme="minorHAnsi" w:cs="Times New Roman (Body CS)"/>
          <w:color w:val="4D4D4B"/>
          <w:sz w:val="22"/>
          <w:szCs w:val="22"/>
          <w:lang w:val="en-US"/>
          <w14:cntxtAlts/>
        </w:rPr>
        <w:t xml:space="preserve">give </w:t>
      </w:r>
      <w:r w:rsidR="00F32080" w:rsidRPr="00CA700C">
        <w:rPr>
          <w:rFonts w:asciiTheme="minorHAnsi" w:hAnsiTheme="minorHAnsi" w:cs="Times New Roman (Body CS)"/>
          <w:color w:val="4D4D4B"/>
          <w:sz w:val="22"/>
          <w:szCs w:val="22"/>
          <w:lang w:val="en-US"/>
          <w14:cntxtAlts/>
        </w:rPr>
        <w:t xml:space="preserve">a unique ID number </w:t>
      </w:r>
      <w:r w:rsidR="004876DE" w:rsidRPr="00CA700C">
        <w:rPr>
          <w:rFonts w:asciiTheme="minorHAnsi" w:hAnsiTheme="minorHAnsi" w:cs="Times New Roman (Body CS)"/>
          <w:color w:val="4D4D4B"/>
          <w:sz w:val="22"/>
          <w:szCs w:val="22"/>
          <w:lang w:val="en-US"/>
          <w14:cntxtAlts/>
        </w:rPr>
        <w:t xml:space="preserve">(code) </w:t>
      </w:r>
      <w:r w:rsidR="00415B52" w:rsidRPr="00CA700C">
        <w:rPr>
          <w:rFonts w:asciiTheme="minorHAnsi" w:hAnsiTheme="minorHAnsi" w:cs="Times New Roman (Body CS)"/>
          <w:color w:val="4D4D4B"/>
          <w:sz w:val="22"/>
          <w:szCs w:val="22"/>
          <w:lang w:val="en-US"/>
          <w14:cntxtAlts/>
        </w:rPr>
        <w:t xml:space="preserve">for each stove distributed by the VPAs </w:t>
      </w:r>
      <w:r w:rsidR="00F32080" w:rsidRPr="00CA700C">
        <w:rPr>
          <w:rFonts w:asciiTheme="minorHAnsi" w:hAnsiTheme="minorHAnsi" w:cs="Times New Roman (Body CS)"/>
          <w:color w:val="4D4D4B"/>
          <w:sz w:val="22"/>
          <w:szCs w:val="22"/>
          <w:lang w:val="en-US"/>
          <w14:cntxtAlts/>
        </w:rPr>
        <w:t>and t</w:t>
      </w:r>
      <w:r w:rsidR="004876DE" w:rsidRPr="00CA700C">
        <w:rPr>
          <w:rFonts w:asciiTheme="minorHAnsi" w:hAnsiTheme="minorHAnsi" w:cs="Times New Roman (Body CS)"/>
          <w:color w:val="4D4D4B"/>
          <w:sz w:val="22"/>
          <w:szCs w:val="22"/>
          <w:lang w:val="en-US"/>
          <w14:cntxtAlts/>
        </w:rPr>
        <w:t>h</w:t>
      </w:r>
      <w:r w:rsidR="00F32080" w:rsidRPr="00CA700C">
        <w:rPr>
          <w:rFonts w:asciiTheme="minorHAnsi" w:hAnsiTheme="minorHAnsi" w:cs="Times New Roman (Body CS)"/>
          <w:color w:val="4D4D4B"/>
          <w:sz w:val="22"/>
          <w:szCs w:val="22"/>
          <w:lang w:val="en-US"/>
          <w14:cntxtAlts/>
        </w:rPr>
        <w:t xml:space="preserve">e </w:t>
      </w:r>
      <w:r w:rsidR="004876DE" w:rsidRPr="00CA700C">
        <w:rPr>
          <w:rFonts w:asciiTheme="minorHAnsi" w:hAnsiTheme="minorHAnsi" w:cs="Times New Roman (Body CS)"/>
          <w:color w:val="4D4D4B"/>
          <w:sz w:val="22"/>
          <w:szCs w:val="22"/>
          <w:lang w:val="en-US"/>
          <w14:cntxtAlts/>
        </w:rPr>
        <w:t>code is mentioned in the V</w:t>
      </w:r>
      <w:r w:rsidR="00F32080" w:rsidRPr="00CA700C">
        <w:rPr>
          <w:rFonts w:asciiTheme="minorHAnsi" w:hAnsiTheme="minorHAnsi" w:cs="Times New Roman (Body CS)"/>
          <w:color w:val="4D4D4B"/>
          <w:sz w:val="22"/>
          <w:szCs w:val="22"/>
          <w:lang w:val="en-US"/>
          <w14:cntxtAlts/>
        </w:rPr>
        <w:t xml:space="preserve">PA-DD, </w:t>
      </w:r>
      <w:r w:rsidR="004876DE" w:rsidRPr="00CA700C">
        <w:rPr>
          <w:rFonts w:asciiTheme="minorHAnsi" w:hAnsiTheme="minorHAnsi" w:cs="Times New Roman (Body CS)"/>
          <w:color w:val="4D4D4B"/>
          <w:sz w:val="22"/>
          <w:szCs w:val="22"/>
          <w:lang w:val="en-US"/>
          <w14:cntxtAlts/>
        </w:rPr>
        <w:t>end users data/</w:t>
      </w:r>
      <w:r w:rsidR="004876DE" w:rsidRPr="00CA700C">
        <w:rPr>
          <w:rFonts w:asciiTheme="minorHAnsi" w:eastAsiaTheme="minorEastAsia" w:hAnsiTheme="minorHAnsi" w:cstheme="minorBidi"/>
          <w:color w:val="515151" w:themeColor="text1"/>
          <w:sz w:val="22"/>
          <w:szCs w:val="22"/>
        </w:rPr>
        <w:t xml:space="preserve"> household name/address/physical location/phone number/</w:t>
      </w:r>
      <w:r w:rsidR="008012D3" w:rsidRPr="00CA700C">
        <w:rPr>
          <w:rFonts w:asciiTheme="minorHAnsi" w:eastAsiaTheme="minorEastAsia" w:hAnsiTheme="minorHAnsi" w:cstheme="minorBidi"/>
          <w:color w:val="515151" w:themeColor="text1"/>
          <w:sz w:val="22"/>
          <w:szCs w:val="22"/>
        </w:rPr>
        <w:t>stove</w:t>
      </w:r>
      <w:r w:rsidR="004876DE" w:rsidRPr="00CA700C">
        <w:rPr>
          <w:rFonts w:asciiTheme="minorHAnsi" w:eastAsiaTheme="minorEastAsia" w:hAnsiTheme="minorHAnsi" w:cstheme="minorBidi"/>
          <w:color w:val="515151" w:themeColor="text1"/>
          <w:sz w:val="22"/>
          <w:szCs w:val="22"/>
        </w:rPr>
        <w:t xml:space="preserve"> ID </w:t>
      </w:r>
      <w:r w:rsidR="008012D3" w:rsidRPr="00CA700C">
        <w:rPr>
          <w:rFonts w:asciiTheme="minorHAnsi" w:eastAsiaTheme="minorEastAsia" w:hAnsiTheme="minorHAnsi" w:cstheme="minorBidi"/>
          <w:color w:val="515151" w:themeColor="text1"/>
          <w:sz w:val="22"/>
          <w:szCs w:val="22"/>
        </w:rPr>
        <w:t>will be properly recorded by IP/ VPA proponent, baseline and project technologies will be clearly described</w:t>
      </w:r>
      <w:r w:rsidR="00415B52" w:rsidRPr="00CA700C">
        <w:rPr>
          <w:rFonts w:asciiTheme="minorHAnsi" w:eastAsiaTheme="minorEastAsia" w:hAnsiTheme="minorHAnsi" w:cstheme="minorBidi"/>
          <w:color w:val="515151" w:themeColor="text1"/>
          <w:sz w:val="22"/>
          <w:szCs w:val="22"/>
        </w:rPr>
        <w:t>.</w:t>
      </w:r>
      <w:r w:rsidR="008012D3" w:rsidRPr="00CA700C">
        <w:rPr>
          <w:rFonts w:asciiTheme="minorHAnsi" w:eastAsiaTheme="minorEastAsia" w:hAnsiTheme="minorHAnsi" w:cstheme="minorBidi"/>
          <w:color w:val="515151" w:themeColor="text1"/>
          <w:sz w:val="22"/>
          <w:szCs w:val="22"/>
        </w:rPr>
        <w:t xml:space="preserve"> </w:t>
      </w:r>
    </w:p>
    <w:p w:rsidR="00977FCA" w:rsidRPr="00CA700C" w:rsidRDefault="00977FCA" w:rsidP="00977FCA">
      <w:pPr>
        <w:pStyle w:val="Default"/>
        <w:spacing w:line="360" w:lineRule="auto"/>
        <w:rPr>
          <w:rFonts w:asciiTheme="minorHAnsi" w:hAnsiTheme="minorHAnsi" w:cs="Times New Roman (Body CS)"/>
          <w:color w:val="4D4D4B"/>
          <w:sz w:val="22"/>
          <w:szCs w:val="22"/>
          <w:lang w:val="en-US"/>
          <w14:cntxtAlts/>
        </w:rPr>
      </w:pPr>
      <w:r w:rsidRPr="00CA700C">
        <w:rPr>
          <w:rFonts w:asciiTheme="minorHAnsi" w:hAnsiTheme="minorHAnsi" w:cs="Times New Roman (Body CS)"/>
          <w:color w:val="4D4D4B"/>
          <w:sz w:val="22"/>
          <w:szCs w:val="22"/>
          <w:lang w:val="en-US"/>
          <w14:cntxtAlts/>
        </w:rPr>
        <w:t xml:space="preserve">Within the VPA Design Document (VPA-DD), a clear statement will be included to affirm that no ICS distributed under the specific VPA will be integrated into any other standalone project activity or </w:t>
      </w:r>
      <w:proofErr w:type="spellStart"/>
      <w:r w:rsidRPr="00CA700C">
        <w:rPr>
          <w:rFonts w:asciiTheme="minorHAnsi" w:hAnsiTheme="minorHAnsi" w:cs="Times New Roman (Body CS)"/>
          <w:color w:val="4D4D4B"/>
          <w:sz w:val="22"/>
          <w:szCs w:val="22"/>
          <w:lang w:val="en-US"/>
          <w14:cntxtAlts/>
        </w:rPr>
        <w:t>PoA</w:t>
      </w:r>
      <w:proofErr w:type="spellEnd"/>
      <w:r w:rsidRPr="00CA700C">
        <w:rPr>
          <w:rFonts w:asciiTheme="minorHAnsi" w:hAnsiTheme="minorHAnsi" w:cs="Times New Roman (Body CS)"/>
          <w:color w:val="4D4D4B"/>
          <w:sz w:val="22"/>
          <w:szCs w:val="22"/>
          <w:lang w:val="en-US"/>
          <w14:cntxtAlts/>
        </w:rPr>
        <w:t xml:space="preserve"> within the scope of any carbon offset schemes. </w:t>
      </w:r>
    </w:p>
    <w:p w:rsidR="004116F0" w:rsidRPr="00CA700C" w:rsidRDefault="00977FCA" w:rsidP="004116F0">
      <w:pPr>
        <w:pStyle w:val="Default"/>
        <w:spacing w:line="360" w:lineRule="auto"/>
        <w:rPr>
          <w:rFonts w:asciiTheme="minorHAnsi" w:hAnsiTheme="minorHAnsi"/>
          <w:color w:val="4D4D4B"/>
          <w:sz w:val="22"/>
          <w:szCs w:val="22"/>
        </w:rPr>
      </w:pPr>
      <w:r w:rsidRPr="00CA700C">
        <w:rPr>
          <w:rFonts w:asciiTheme="minorHAnsi" w:hAnsiTheme="minorHAnsi" w:cs="Times New Roman (Body CS)"/>
          <w:color w:val="4D4D4B"/>
          <w:sz w:val="22"/>
          <w:szCs w:val="22"/>
          <w:lang w:val="en-US"/>
          <w14:cntxtAlts/>
        </w:rPr>
        <w:t xml:space="preserve">Furthermore, the standard ICS Declaration form, will incorporate a clause necessitating a declaration from end-users stating their non-participation in any other carbon offset scheme. This declaration form will be comprehensively explained to users in their local language through verbal communication. Before the installation of the cookstove, users will physically sign the contract using a mobile app or on the paper.  </w:t>
      </w:r>
      <w:r w:rsidRPr="00CA700C">
        <w:rPr>
          <w:rFonts w:asciiTheme="minorHAnsi" w:hAnsiTheme="minorHAnsi"/>
          <w:color w:val="4D4D4B"/>
          <w:sz w:val="22"/>
          <w:szCs w:val="22"/>
        </w:rPr>
        <w:t xml:space="preserve">By implementing these measures, the </w:t>
      </w:r>
      <w:proofErr w:type="spellStart"/>
      <w:r w:rsidRPr="00CA700C">
        <w:rPr>
          <w:rFonts w:asciiTheme="minorHAnsi" w:hAnsiTheme="minorHAnsi"/>
          <w:color w:val="4D4D4B"/>
          <w:sz w:val="22"/>
          <w:szCs w:val="22"/>
        </w:rPr>
        <w:t>PoA</w:t>
      </w:r>
      <w:proofErr w:type="spellEnd"/>
      <w:r w:rsidRPr="00CA700C">
        <w:rPr>
          <w:rFonts w:asciiTheme="minorHAnsi" w:hAnsiTheme="minorHAnsi"/>
          <w:color w:val="4D4D4B"/>
          <w:sz w:val="22"/>
          <w:szCs w:val="22"/>
        </w:rPr>
        <w:t xml:space="preserve"> seeks to ensure transparency, prevent double counting, and maintain accountability in its operational processes.</w:t>
      </w:r>
      <w:r w:rsidR="006B4AB2" w:rsidRPr="00CA700C">
        <w:rPr>
          <w:rFonts w:asciiTheme="minorHAnsi" w:hAnsiTheme="minorHAnsi"/>
          <w:color w:val="4D4D4B"/>
          <w:sz w:val="22"/>
          <w:szCs w:val="22"/>
        </w:rPr>
        <w:t xml:space="preserve"> </w:t>
      </w:r>
    </w:p>
    <w:p w:rsidR="004116F0" w:rsidRPr="00CA700C" w:rsidRDefault="004116F0" w:rsidP="004116F0">
      <w:pPr>
        <w:pStyle w:val="Default"/>
        <w:spacing w:line="360" w:lineRule="auto"/>
        <w:rPr>
          <w:rFonts w:asciiTheme="minorHAnsi" w:hAnsiTheme="minorHAnsi"/>
          <w:color w:val="4D4D4B"/>
          <w:sz w:val="22"/>
          <w:szCs w:val="22"/>
        </w:rPr>
      </w:pPr>
    </w:p>
    <w:p w:rsidR="006F52AD" w:rsidRPr="00CA700C" w:rsidRDefault="006F52AD" w:rsidP="004116F0">
      <w:pPr>
        <w:pStyle w:val="Default"/>
        <w:spacing w:line="360" w:lineRule="auto"/>
        <w:rPr>
          <w:rFonts w:asciiTheme="minorHAnsi" w:hAnsiTheme="minorHAnsi" w:cs="Times New Roman (Body CS)"/>
          <w:color w:val="4D4D4B"/>
          <w:sz w:val="22"/>
          <w:szCs w:val="22"/>
          <w:lang w:val="en-US"/>
          <w14:cntxtAlts/>
        </w:rPr>
      </w:pPr>
      <w:r w:rsidRPr="00CA700C">
        <w:rPr>
          <w:rFonts w:asciiTheme="minorHAnsi" w:eastAsia="Verdana" w:hAnsiTheme="minorHAnsi"/>
          <w:b/>
          <w:color w:val="auto"/>
          <w:sz w:val="22"/>
          <w:szCs w:val="22"/>
          <w:lang w:eastAsia="de-DE"/>
        </w:rPr>
        <w:t xml:space="preserve">Records and documentation control process for each VPA under the </w:t>
      </w:r>
      <w:proofErr w:type="spellStart"/>
      <w:r w:rsidRPr="00CA700C">
        <w:rPr>
          <w:rFonts w:asciiTheme="minorHAnsi" w:eastAsia="Verdana" w:hAnsiTheme="minorHAnsi"/>
          <w:b/>
          <w:color w:val="auto"/>
          <w:sz w:val="22"/>
          <w:szCs w:val="22"/>
          <w:lang w:eastAsia="de-DE"/>
        </w:rPr>
        <w:t>PoA</w:t>
      </w:r>
      <w:proofErr w:type="spellEnd"/>
      <w:r w:rsidRPr="00CA700C">
        <w:rPr>
          <w:rFonts w:asciiTheme="minorHAnsi" w:eastAsia="Verdana" w:hAnsiTheme="minorHAnsi"/>
          <w:b/>
          <w:color w:val="auto"/>
          <w:sz w:val="22"/>
          <w:szCs w:val="22"/>
          <w:lang w:eastAsia="de-DE"/>
        </w:rPr>
        <w:t>;</w:t>
      </w:r>
    </w:p>
    <w:p w:rsidR="006F52AD" w:rsidRPr="00CA700C" w:rsidRDefault="006F52AD" w:rsidP="00C5399E">
      <w:pPr>
        <w:jc w:val="both"/>
        <w:rPr>
          <w:rFonts w:asciiTheme="minorHAnsi" w:eastAsia="Verdana" w:hAnsiTheme="minorHAnsi"/>
          <w:color w:val="auto"/>
          <w:szCs w:val="22"/>
        </w:rPr>
      </w:pPr>
      <w:r w:rsidRPr="00CA700C">
        <w:rPr>
          <w:rFonts w:asciiTheme="minorHAnsi" w:eastAsia="Verdana" w:hAnsiTheme="minorHAnsi"/>
          <w:color w:val="auto"/>
          <w:szCs w:val="22"/>
        </w:rPr>
        <w:t xml:space="preserve">The </w:t>
      </w:r>
      <w:r w:rsidR="00F33F79" w:rsidRPr="00CA700C">
        <w:rPr>
          <w:rFonts w:asciiTheme="minorHAnsi" w:eastAsia="Verdana" w:hAnsiTheme="minorHAnsi"/>
          <w:color w:val="auto"/>
          <w:szCs w:val="22"/>
        </w:rPr>
        <w:t xml:space="preserve">VPA proponent </w:t>
      </w:r>
      <w:r w:rsidRPr="00CA700C">
        <w:rPr>
          <w:rFonts w:asciiTheme="minorHAnsi" w:eastAsia="Verdana" w:hAnsiTheme="minorHAnsi"/>
          <w:color w:val="auto"/>
          <w:szCs w:val="22"/>
        </w:rPr>
        <w:t xml:space="preserve">shall </w:t>
      </w:r>
      <w:r w:rsidR="00F33F79" w:rsidRPr="00CA700C">
        <w:rPr>
          <w:rFonts w:asciiTheme="minorHAnsi" w:eastAsia="Verdana" w:hAnsiTheme="minorHAnsi"/>
          <w:color w:val="auto"/>
          <w:szCs w:val="22"/>
        </w:rPr>
        <w:t xml:space="preserve">document </w:t>
      </w:r>
      <w:r w:rsidR="00C5399E" w:rsidRPr="00CA700C">
        <w:rPr>
          <w:rFonts w:asciiTheme="minorHAnsi" w:eastAsia="Verdana" w:hAnsiTheme="minorHAnsi"/>
          <w:color w:val="auto"/>
          <w:szCs w:val="22"/>
        </w:rPr>
        <w:t xml:space="preserve">in a hard copy </w:t>
      </w:r>
      <w:r w:rsidRPr="00CA700C">
        <w:rPr>
          <w:rFonts w:asciiTheme="minorHAnsi" w:eastAsia="Verdana" w:hAnsiTheme="minorHAnsi"/>
          <w:color w:val="auto"/>
          <w:szCs w:val="22"/>
        </w:rPr>
        <w:t xml:space="preserve">and maintain an electronic record </w:t>
      </w:r>
      <w:r w:rsidR="00C5399E" w:rsidRPr="00CA700C">
        <w:rPr>
          <w:rFonts w:asciiTheme="minorHAnsi" w:eastAsia="Verdana" w:hAnsiTheme="minorHAnsi"/>
          <w:color w:val="auto"/>
          <w:szCs w:val="22"/>
        </w:rPr>
        <w:t xml:space="preserve">of the following: </w:t>
      </w:r>
      <w:r w:rsidRPr="00CA700C">
        <w:rPr>
          <w:rFonts w:asciiTheme="minorHAnsi" w:eastAsia="Verdana" w:hAnsiTheme="minorHAnsi"/>
          <w:color w:val="auto"/>
          <w:szCs w:val="22"/>
        </w:rPr>
        <w:tab/>
      </w:r>
    </w:p>
    <w:p w:rsidR="006F52AD" w:rsidRPr="00CA700C" w:rsidRDefault="00F33F79" w:rsidP="00DF232A">
      <w:pPr>
        <w:numPr>
          <w:ilvl w:val="0"/>
          <w:numId w:val="34"/>
        </w:numPr>
        <w:jc w:val="both"/>
        <w:rPr>
          <w:rFonts w:asciiTheme="minorHAnsi" w:eastAsia="Verdana" w:hAnsiTheme="minorHAnsi"/>
          <w:b/>
          <w:color w:val="auto"/>
          <w:szCs w:val="22"/>
          <w:lang w:eastAsia="de-DE"/>
        </w:rPr>
      </w:pPr>
      <w:r w:rsidRPr="00CA700C">
        <w:rPr>
          <w:rFonts w:asciiTheme="minorHAnsi" w:eastAsia="Verdana" w:hAnsiTheme="minorHAnsi"/>
          <w:color w:val="auto"/>
          <w:szCs w:val="22"/>
        </w:rPr>
        <w:t>Name and ID of the V</w:t>
      </w:r>
      <w:r w:rsidR="006F52AD" w:rsidRPr="00CA700C">
        <w:rPr>
          <w:rFonts w:asciiTheme="minorHAnsi" w:eastAsia="Verdana" w:hAnsiTheme="minorHAnsi"/>
          <w:color w:val="auto"/>
          <w:szCs w:val="22"/>
        </w:rPr>
        <w:t xml:space="preserve">PA </w:t>
      </w:r>
    </w:p>
    <w:p w:rsidR="006F52AD" w:rsidRPr="00CA700C" w:rsidRDefault="00F33F79" w:rsidP="00DF232A">
      <w:pPr>
        <w:numPr>
          <w:ilvl w:val="0"/>
          <w:numId w:val="34"/>
        </w:numPr>
        <w:jc w:val="both"/>
        <w:rPr>
          <w:rFonts w:asciiTheme="minorHAnsi" w:eastAsia="Verdana" w:hAnsiTheme="minorHAnsi"/>
          <w:b/>
          <w:color w:val="auto"/>
          <w:szCs w:val="22"/>
          <w:lang w:eastAsia="de-DE"/>
        </w:rPr>
      </w:pPr>
      <w:r w:rsidRPr="00CA700C">
        <w:rPr>
          <w:rFonts w:asciiTheme="minorHAnsi" w:eastAsia="Verdana" w:hAnsiTheme="minorHAnsi"/>
          <w:color w:val="auto"/>
          <w:szCs w:val="22"/>
        </w:rPr>
        <w:t>Implementer and location of V</w:t>
      </w:r>
      <w:r w:rsidR="006F52AD" w:rsidRPr="00CA700C">
        <w:rPr>
          <w:rFonts w:asciiTheme="minorHAnsi" w:eastAsia="Verdana" w:hAnsiTheme="minorHAnsi"/>
          <w:color w:val="auto"/>
          <w:szCs w:val="22"/>
        </w:rPr>
        <w:t>PA</w:t>
      </w:r>
    </w:p>
    <w:p w:rsidR="006F52AD" w:rsidRPr="00CA700C" w:rsidRDefault="006F52AD" w:rsidP="00DF232A">
      <w:pPr>
        <w:numPr>
          <w:ilvl w:val="0"/>
          <w:numId w:val="34"/>
        </w:numPr>
        <w:jc w:val="both"/>
        <w:rPr>
          <w:rFonts w:asciiTheme="minorHAnsi" w:eastAsia="Verdana" w:hAnsiTheme="minorHAnsi"/>
          <w:b/>
          <w:color w:val="auto"/>
          <w:szCs w:val="22"/>
          <w:lang w:eastAsia="de-DE"/>
        </w:rPr>
      </w:pPr>
      <w:r w:rsidRPr="00CA700C">
        <w:rPr>
          <w:rFonts w:asciiTheme="minorHAnsi" w:eastAsia="Verdana" w:hAnsiTheme="minorHAnsi"/>
          <w:color w:val="auto"/>
          <w:szCs w:val="22"/>
        </w:rPr>
        <w:t xml:space="preserve"> Technology deployed (Name of the ICS type or types) </w:t>
      </w:r>
    </w:p>
    <w:p w:rsidR="006F52AD" w:rsidRPr="00CA700C" w:rsidRDefault="006F52AD" w:rsidP="00DF232A">
      <w:pPr>
        <w:numPr>
          <w:ilvl w:val="0"/>
          <w:numId w:val="34"/>
        </w:numPr>
        <w:jc w:val="both"/>
        <w:rPr>
          <w:rFonts w:asciiTheme="minorHAnsi" w:eastAsia="Verdana" w:hAnsiTheme="minorHAnsi"/>
          <w:b/>
          <w:color w:val="auto"/>
          <w:szCs w:val="22"/>
          <w:lang w:eastAsia="de-DE"/>
        </w:rPr>
      </w:pPr>
      <w:r w:rsidRPr="00CA700C">
        <w:rPr>
          <w:rFonts w:asciiTheme="minorHAnsi" w:eastAsia="Verdana" w:hAnsiTheme="minorHAnsi"/>
          <w:color w:val="auto"/>
          <w:szCs w:val="22"/>
        </w:rPr>
        <w:t xml:space="preserve"> Details of the agents/SMEs distributing ICS at the local level for the </w:t>
      </w:r>
      <w:r w:rsidR="00F33F79" w:rsidRPr="00CA700C">
        <w:rPr>
          <w:rFonts w:asciiTheme="minorHAnsi" w:eastAsia="Verdana" w:hAnsiTheme="minorHAnsi"/>
          <w:color w:val="auto"/>
          <w:szCs w:val="22"/>
        </w:rPr>
        <w:t>V</w:t>
      </w:r>
      <w:r w:rsidRPr="00CA700C">
        <w:rPr>
          <w:rFonts w:asciiTheme="minorHAnsi" w:eastAsia="Verdana" w:hAnsiTheme="minorHAnsi"/>
          <w:color w:val="auto"/>
          <w:szCs w:val="22"/>
        </w:rPr>
        <w:t>PA</w:t>
      </w:r>
    </w:p>
    <w:p w:rsidR="006F52AD" w:rsidRPr="00CA700C" w:rsidRDefault="00F33F79" w:rsidP="00DF232A">
      <w:pPr>
        <w:numPr>
          <w:ilvl w:val="0"/>
          <w:numId w:val="34"/>
        </w:numPr>
        <w:jc w:val="both"/>
        <w:rPr>
          <w:rFonts w:asciiTheme="minorHAnsi" w:eastAsia="Verdana" w:hAnsiTheme="minorHAnsi"/>
          <w:b/>
          <w:color w:val="auto"/>
          <w:szCs w:val="22"/>
          <w:lang w:eastAsia="de-DE"/>
        </w:rPr>
      </w:pPr>
      <w:r w:rsidRPr="00CA700C">
        <w:rPr>
          <w:rFonts w:asciiTheme="minorHAnsi" w:eastAsia="Verdana" w:hAnsiTheme="minorHAnsi"/>
          <w:color w:val="auto"/>
          <w:szCs w:val="22"/>
        </w:rPr>
        <w:t>Date of inclusion of the V</w:t>
      </w:r>
      <w:r w:rsidR="006F52AD" w:rsidRPr="00CA700C">
        <w:rPr>
          <w:rFonts w:asciiTheme="minorHAnsi" w:eastAsia="Verdana" w:hAnsiTheme="minorHAnsi"/>
          <w:color w:val="auto"/>
          <w:szCs w:val="22"/>
        </w:rPr>
        <w:t xml:space="preserve">PA </w:t>
      </w:r>
    </w:p>
    <w:p w:rsidR="006F52AD" w:rsidRPr="00CA700C" w:rsidRDefault="006F52AD" w:rsidP="00DF232A">
      <w:pPr>
        <w:numPr>
          <w:ilvl w:val="0"/>
          <w:numId w:val="34"/>
        </w:numPr>
        <w:jc w:val="both"/>
        <w:rPr>
          <w:rFonts w:asciiTheme="minorHAnsi" w:eastAsia="Verdana" w:hAnsiTheme="minorHAnsi"/>
          <w:b/>
          <w:color w:val="auto"/>
          <w:szCs w:val="22"/>
          <w:lang w:eastAsia="de-DE"/>
        </w:rPr>
      </w:pPr>
      <w:r w:rsidRPr="00CA700C">
        <w:rPr>
          <w:rFonts w:asciiTheme="minorHAnsi" w:eastAsia="Verdana" w:hAnsiTheme="minorHAnsi"/>
          <w:color w:val="auto"/>
          <w:szCs w:val="22"/>
        </w:rPr>
        <w:t>Serial numbers (Stove-ID</w:t>
      </w:r>
      <w:r w:rsidR="00C5399E" w:rsidRPr="00CA700C">
        <w:rPr>
          <w:rFonts w:asciiTheme="minorHAnsi" w:eastAsia="Verdana" w:hAnsiTheme="minorHAnsi"/>
          <w:color w:val="auto"/>
          <w:szCs w:val="22"/>
        </w:rPr>
        <w:t>) of the ICSs belonging to the V</w:t>
      </w:r>
      <w:r w:rsidRPr="00CA700C">
        <w:rPr>
          <w:rFonts w:asciiTheme="minorHAnsi" w:eastAsia="Verdana" w:hAnsiTheme="minorHAnsi"/>
          <w:color w:val="auto"/>
          <w:szCs w:val="22"/>
        </w:rPr>
        <w:t xml:space="preserve">PA and corresponding information required for monitoring </w:t>
      </w:r>
    </w:p>
    <w:p w:rsidR="006F52AD" w:rsidRPr="00CA700C" w:rsidRDefault="00C5399E" w:rsidP="00DF232A">
      <w:pPr>
        <w:numPr>
          <w:ilvl w:val="0"/>
          <w:numId w:val="34"/>
        </w:numPr>
        <w:jc w:val="both"/>
        <w:rPr>
          <w:rFonts w:asciiTheme="minorHAnsi" w:eastAsia="Verdana" w:hAnsiTheme="minorHAnsi"/>
          <w:b/>
          <w:color w:val="auto"/>
          <w:szCs w:val="22"/>
          <w:lang w:eastAsia="de-DE"/>
        </w:rPr>
      </w:pPr>
      <w:r w:rsidRPr="00CA700C">
        <w:rPr>
          <w:rFonts w:asciiTheme="minorHAnsi" w:eastAsia="Verdana" w:hAnsiTheme="minorHAnsi"/>
          <w:color w:val="auto"/>
          <w:szCs w:val="22"/>
        </w:rPr>
        <w:t>Start of V</w:t>
      </w:r>
      <w:r w:rsidR="006F52AD" w:rsidRPr="00CA700C">
        <w:rPr>
          <w:rFonts w:asciiTheme="minorHAnsi" w:eastAsia="Verdana" w:hAnsiTheme="minorHAnsi"/>
          <w:color w:val="auto"/>
          <w:szCs w:val="22"/>
        </w:rPr>
        <w:t xml:space="preserve">PA crediting period </w:t>
      </w:r>
    </w:p>
    <w:p w:rsidR="00535241" w:rsidRPr="00CA700C" w:rsidRDefault="006F52AD" w:rsidP="00535241">
      <w:pPr>
        <w:jc w:val="both"/>
        <w:rPr>
          <w:rFonts w:asciiTheme="minorHAnsi" w:eastAsia="Verdana" w:hAnsiTheme="minorHAnsi"/>
          <w:color w:val="auto"/>
          <w:szCs w:val="22"/>
        </w:rPr>
      </w:pPr>
      <w:r w:rsidRPr="00CA700C">
        <w:rPr>
          <w:rFonts w:asciiTheme="minorHAnsi" w:eastAsia="Verdana" w:hAnsiTheme="minorHAnsi"/>
          <w:color w:val="auto"/>
          <w:szCs w:val="22"/>
        </w:rPr>
        <w:t>The</w:t>
      </w:r>
      <w:r w:rsidR="00535241" w:rsidRPr="00CA700C">
        <w:rPr>
          <w:rFonts w:asciiTheme="minorHAnsi" w:eastAsia="Verdana" w:hAnsiTheme="minorHAnsi"/>
          <w:color w:val="auto"/>
          <w:szCs w:val="22"/>
        </w:rPr>
        <w:t xml:space="preserve"> CME will develop monitoring and verification strategy and monitor the </w:t>
      </w:r>
      <w:r w:rsidR="00B61863" w:rsidRPr="00CA700C">
        <w:rPr>
          <w:rFonts w:asciiTheme="minorHAnsi" w:eastAsia="Verdana" w:hAnsiTheme="minorHAnsi"/>
          <w:color w:val="auto"/>
          <w:szCs w:val="22"/>
        </w:rPr>
        <w:t xml:space="preserve">records and documentation frequently to control </w:t>
      </w:r>
      <w:r w:rsidR="00535241" w:rsidRPr="00CA700C">
        <w:rPr>
          <w:rFonts w:asciiTheme="minorHAnsi" w:eastAsia="Verdana" w:hAnsiTheme="minorHAnsi"/>
          <w:color w:val="auto"/>
          <w:szCs w:val="22"/>
        </w:rPr>
        <w:t xml:space="preserve">proper information recording. </w:t>
      </w:r>
    </w:p>
    <w:p w:rsidR="00535241" w:rsidRPr="00CA700C" w:rsidRDefault="00535241" w:rsidP="00535241">
      <w:pPr>
        <w:jc w:val="both"/>
        <w:rPr>
          <w:rFonts w:asciiTheme="minorHAnsi" w:eastAsia="Verdana" w:hAnsiTheme="minorHAnsi"/>
          <w:color w:val="auto"/>
          <w:szCs w:val="22"/>
        </w:rPr>
      </w:pPr>
    </w:p>
    <w:p w:rsidR="006F52AD" w:rsidRPr="00CA700C" w:rsidRDefault="006F52AD" w:rsidP="00535241">
      <w:pPr>
        <w:jc w:val="both"/>
        <w:rPr>
          <w:rFonts w:asciiTheme="minorHAnsi" w:eastAsia="Verdana" w:hAnsiTheme="minorHAnsi"/>
          <w:b/>
          <w:color w:val="auto"/>
          <w:szCs w:val="22"/>
          <w:lang w:eastAsia="de-DE"/>
        </w:rPr>
      </w:pPr>
      <w:r w:rsidRPr="00CA700C">
        <w:rPr>
          <w:rFonts w:asciiTheme="minorHAnsi" w:eastAsia="Verdana" w:hAnsiTheme="minorHAnsi"/>
          <w:b/>
          <w:color w:val="auto"/>
          <w:szCs w:val="22"/>
          <w:lang w:eastAsia="de-DE"/>
        </w:rPr>
        <w:t xml:space="preserve">Measures for continuous improvements of the </w:t>
      </w:r>
      <w:proofErr w:type="spellStart"/>
      <w:r w:rsidRPr="00CA700C">
        <w:rPr>
          <w:rFonts w:asciiTheme="minorHAnsi" w:eastAsia="Verdana" w:hAnsiTheme="minorHAnsi"/>
          <w:b/>
          <w:color w:val="auto"/>
          <w:szCs w:val="22"/>
          <w:lang w:eastAsia="de-DE"/>
        </w:rPr>
        <w:t>PoA</w:t>
      </w:r>
      <w:proofErr w:type="spellEnd"/>
      <w:r w:rsidRPr="00CA700C">
        <w:rPr>
          <w:rFonts w:asciiTheme="minorHAnsi" w:eastAsia="Verdana" w:hAnsiTheme="minorHAnsi"/>
          <w:b/>
          <w:color w:val="auto"/>
          <w:szCs w:val="22"/>
          <w:lang w:eastAsia="de-DE"/>
        </w:rPr>
        <w:t xml:space="preserve"> management system;</w:t>
      </w:r>
    </w:p>
    <w:p w:rsidR="001F4FDB" w:rsidRPr="00CA700C" w:rsidRDefault="006F52AD" w:rsidP="006F52AD">
      <w:pPr>
        <w:rPr>
          <w:rFonts w:asciiTheme="minorHAnsi" w:eastAsia="Verdana" w:hAnsiTheme="minorHAnsi"/>
          <w:color w:val="auto"/>
          <w:szCs w:val="22"/>
        </w:rPr>
      </w:pPr>
      <w:r w:rsidRPr="00CA700C">
        <w:rPr>
          <w:rFonts w:asciiTheme="minorHAnsi" w:eastAsia="Verdana" w:hAnsiTheme="minorHAnsi"/>
          <w:color w:val="auto"/>
          <w:szCs w:val="22"/>
        </w:rPr>
        <w:t>Spot checks will be performed by the member of CME every year for the continuous development purpose. Training needs and requests for revision/deviation will be developed accordingly.</w:t>
      </w:r>
    </w:p>
    <w:p w:rsidR="006F52AD" w:rsidRPr="00CA700C" w:rsidRDefault="006F52AD" w:rsidP="006F52AD">
      <w:pPr>
        <w:rPr>
          <w:rFonts w:asciiTheme="minorHAnsi" w:hAnsiTheme="minorHAnsi"/>
          <w:color w:val="auto"/>
          <w:szCs w:val="22"/>
          <w:lang w:eastAsia="de-DE"/>
        </w:rPr>
      </w:pPr>
    </w:p>
    <w:p w:rsidR="004473A5" w:rsidRPr="00CA700C" w:rsidRDefault="004473A5" w:rsidP="004473A5">
      <w:pPr>
        <w:pStyle w:val="SectionList"/>
      </w:pPr>
      <w:r w:rsidRPr="00CA700C">
        <w:t>Application of methodologies</w:t>
      </w:r>
    </w:p>
    <w:p w:rsidR="00B61863" w:rsidRPr="00CA700C" w:rsidRDefault="004473A5" w:rsidP="006F52AD">
      <w:pPr>
        <w:jc w:val="both"/>
        <w:rPr>
          <w:rFonts w:asciiTheme="minorHAnsi" w:eastAsia="Verdana" w:hAnsiTheme="minorHAnsi"/>
          <w:color w:val="auto"/>
          <w:szCs w:val="22"/>
        </w:rPr>
      </w:pPr>
      <w:r w:rsidRPr="00CA700C">
        <w:rPr>
          <w:rFonts w:asciiTheme="minorHAnsi" w:hAnsiTheme="minorHAnsi"/>
          <w:color w:val="auto"/>
          <w:szCs w:val="22"/>
          <w:lang w:eastAsia="de-DE"/>
        </w:rPr>
        <w:t>&gt;&gt;</w:t>
      </w:r>
      <w:r w:rsidR="006F52AD" w:rsidRPr="00CA700C">
        <w:rPr>
          <w:rFonts w:asciiTheme="minorHAnsi" w:eastAsia="Verdana" w:hAnsiTheme="minorHAnsi"/>
          <w:color w:val="auto"/>
          <w:szCs w:val="22"/>
        </w:rPr>
        <w:t xml:space="preserve"> </w:t>
      </w:r>
    </w:p>
    <w:p w:rsidR="00EC4542" w:rsidRPr="00CA700C" w:rsidRDefault="00EC4542" w:rsidP="006F52AD">
      <w:pPr>
        <w:jc w:val="both"/>
        <w:rPr>
          <w:rFonts w:asciiTheme="minorHAnsi" w:hAnsiTheme="minorHAnsi"/>
          <w:color w:val="4D4D4B"/>
          <w:szCs w:val="22"/>
        </w:rPr>
      </w:pPr>
      <w:r w:rsidRPr="00CA700C">
        <w:rPr>
          <w:rFonts w:asciiTheme="minorHAnsi" w:hAnsiTheme="minorHAnsi"/>
          <w:color w:val="4D4D4B"/>
          <w:szCs w:val="22"/>
        </w:rPr>
        <w:t xml:space="preserve">Methodologies and tools applied for the </w:t>
      </w:r>
      <w:proofErr w:type="spellStart"/>
      <w:r w:rsidRPr="00CA700C">
        <w:rPr>
          <w:rFonts w:asciiTheme="minorHAnsi" w:hAnsiTheme="minorHAnsi"/>
          <w:color w:val="4D4D4B"/>
          <w:szCs w:val="22"/>
        </w:rPr>
        <w:t>PoA</w:t>
      </w:r>
      <w:proofErr w:type="spellEnd"/>
      <w:r w:rsidRPr="00CA700C">
        <w:rPr>
          <w:rFonts w:asciiTheme="minorHAnsi" w:hAnsiTheme="minorHAnsi"/>
          <w:color w:val="4D4D4B"/>
          <w:szCs w:val="22"/>
        </w:rPr>
        <w:t xml:space="preserve"> and VPAs</w:t>
      </w:r>
      <w:r w:rsidR="0022477C" w:rsidRPr="00CA700C">
        <w:rPr>
          <w:rFonts w:asciiTheme="minorHAnsi" w:hAnsiTheme="minorHAnsi"/>
          <w:color w:val="4D4D4B"/>
          <w:szCs w:val="22"/>
        </w:rPr>
        <w:t xml:space="preserve"> are:</w:t>
      </w:r>
    </w:p>
    <w:p w:rsidR="0076754E" w:rsidRPr="00CA700C" w:rsidRDefault="0076754E" w:rsidP="001178E7">
      <w:pPr>
        <w:jc w:val="both"/>
        <w:rPr>
          <w:rFonts w:asciiTheme="minorHAnsi" w:eastAsia="Verdana" w:hAnsiTheme="minorHAnsi"/>
          <w:color w:val="auto"/>
          <w:szCs w:val="22"/>
        </w:rPr>
      </w:pPr>
    </w:p>
    <w:p w:rsidR="006F52AD" w:rsidRPr="00CA700C" w:rsidRDefault="006F52AD" w:rsidP="001178E7">
      <w:pPr>
        <w:jc w:val="both"/>
        <w:rPr>
          <w:rFonts w:asciiTheme="minorHAnsi" w:eastAsia="Verdana" w:hAnsiTheme="minorHAnsi"/>
          <w:color w:val="auto"/>
          <w:szCs w:val="22"/>
        </w:rPr>
      </w:pPr>
      <w:r w:rsidRPr="00CA700C">
        <w:rPr>
          <w:rFonts w:asciiTheme="minorHAnsi" w:eastAsia="Verdana" w:hAnsiTheme="minorHAnsi"/>
          <w:color w:val="auto"/>
          <w:szCs w:val="22"/>
        </w:rPr>
        <w:t>REDUCED EMISSIONS FROM COOKING AND HEATING: Technologies and Practices to Displace Decentralized Thermal Energy Consumption (TPDDTEC) version 4.0.</w:t>
      </w:r>
    </w:p>
    <w:p w:rsidR="0022477C" w:rsidRPr="00CA700C" w:rsidRDefault="0022477C" w:rsidP="0022477C">
      <w:pPr>
        <w:pStyle w:val="Default"/>
        <w:rPr>
          <w:rFonts w:asciiTheme="minorHAnsi" w:hAnsiTheme="minorHAnsi"/>
          <w:sz w:val="22"/>
          <w:szCs w:val="22"/>
        </w:rPr>
      </w:pPr>
    </w:p>
    <w:p w:rsidR="0022477C" w:rsidRPr="00CA700C" w:rsidRDefault="0022477C" w:rsidP="0022477C">
      <w:pPr>
        <w:pStyle w:val="Default"/>
        <w:spacing w:after="156" w:line="360" w:lineRule="auto"/>
        <w:rPr>
          <w:rFonts w:asciiTheme="minorHAnsi" w:hAnsiTheme="minorHAnsi" w:cs="Times New Roman (Body CS)"/>
          <w:color w:val="4D4D4B"/>
          <w:sz w:val="22"/>
          <w:szCs w:val="22"/>
          <w:lang w:val="en-US"/>
          <w14:cntxtAlts/>
        </w:rPr>
      </w:pPr>
      <w:r w:rsidRPr="00CA700C">
        <w:rPr>
          <w:rFonts w:asciiTheme="minorHAnsi" w:hAnsiTheme="minorHAnsi" w:cs="Times New Roman (Body CS)"/>
          <w:b/>
          <w:color w:val="4D4D4B"/>
          <w:sz w:val="22"/>
          <w:szCs w:val="22"/>
          <w:lang w:val="en-US"/>
          <w14:cntxtAlts/>
        </w:rPr>
        <w:t>Tool1:</w:t>
      </w:r>
      <w:r w:rsidRPr="00CA700C">
        <w:rPr>
          <w:rFonts w:asciiTheme="minorHAnsi" w:hAnsiTheme="minorHAnsi" w:cs="Times New Roman (Body CS)"/>
          <w:color w:val="4D4D4B"/>
          <w:sz w:val="22"/>
          <w:szCs w:val="22"/>
          <w:lang w:val="en-US"/>
          <w14:cntxtAlts/>
        </w:rPr>
        <w:t xml:space="preserve"> Tool for demonstration and assessment of additionality (version 7.0.0) </w:t>
      </w:r>
    </w:p>
    <w:p w:rsidR="0022477C" w:rsidRPr="00CA700C" w:rsidRDefault="0022477C" w:rsidP="0022477C">
      <w:pPr>
        <w:pStyle w:val="Default"/>
        <w:spacing w:after="156" w:line="360" w:lineRule="auto"/>
        <w:rPr>
          <w:rFonts w:asciiTheme="minorHAnsi" w:hAnsiTheme="minorHAnsi" w:cs="Times New Roman (Body CS)"/>
          <w:color w:val="4D4D4B"/>
          <w:sz w:val="22"/>
          <w:szCs w:val="22"/>
          <w:lang w:val="en-US"/>
          <w14:cntxtAlts/>
        </w:rPr>
      </w:pPr>
      <w:r w:rsidRPr="00CA700C">
        <w:rPr>
          <w:rFonts w:asciiTheme="minorHAnsi" w:hAnsiTheme="minorHAnsi" w:cs="Times New Roman (Body CS)"/>
          <w:b/>
          <w:color w:val="4D4D4B"/>
          <w:sz w:val="22"/>
          <w:szCs w:val="22"/>
          <w:lang w:val="en-US"/>
          <w14:cntxtAlts/>
        </w:rPr>
        <w:t>Tool21:</w:t>
      </w:r>
      <w:r w:rsidRPr="00CA700C">
        <w:rPr>
          <w:rFonts w:asciiTheme="minorHAnsi" w:hAnsiTheme="minorHAnsi" w:cs="Times New Roman (Body CS)"/>
          <w:color w:val="4D4D4B"/>
          <w:sz w:val="22"/>
          <w:szCs w:val="22"/>
          <w:lang w:val="en-US"/>
          <w14:cntxtAlts/>
        </w:rPr>
        <w:t xml:space="preserve"> Demonstration of additionality of small-scale project activities (version 13.1) </w:t>
      </w:r>
    </w:p>
    <w:p w:rsidR="0022477C" w:rsidRPr="00CA700C" w:rsidRDefault="0022477C" w:rsidP="0022477C">
      <w:pPr>
        <w:pStyle w:val="Default"/>
        <w:spacing w:after="156" w:line="360" w:lineRule="auto"/>
        <w:rPr>
          <w:rFonts w:asciiTheme="minorHAnsi" w:hAnsiTheme="minorHAnsi" w:cs="Times New Roman (Body CS)"/>
          <w:color w:val="4D4D4B"/>
          <w:sz w:val="22"/>
          <w:szCs w:val="22"/>
          <w:lang w:val="en-US"/>
          <w14:cntxtAlts/>
        </w:rPr>
      </w:pPr>
      <w:r w:rsidRPr="00CA700C">
        <w:rPr>
          <w:rFonts w:asciiTheme="minorHAnsi" w:hAnsiTheme="minorHAnsi" w:cs="Times New Roman (Body CS)"/>
          <w:b/>
          <w:color w:val="4D4D4B"/>
          <w:sz w:val="22"/>
          <w:szCs w:val="22"/>
          <w:lang w:val="en-US"/>
          <w14:cntxtAlts/>
        </w:rPr>
        <w:t>Tool11</w:t>
      </w:r>
      <w:r w:rsidRPr="00CA700C">
        <w:rPr>
          <w:rFonts w:asciiTheme="minorHAnsi" w:hAnsiTheme="minorHAnsi" w:cs="Times New Roman (Body CS)"/>
          <w:color w:val="4D4D4B"/>
          <w:sz w:val="22"/>
          <w:szCs w:val="22"/>
          <w:lang w:val="en-US"/>
          <w14:cntxtAlts/>
        </w:rPr>
        <w:t xml:space="preserve">: Assessment of the validity of the original/current baseline and update of the baseline at the renewal of the crediting period (version 03.0.1) </w:t>
      </w:r>
    </w:p>
    <w:p w:rsidR="0022477C" w:rsidRPr="00CA700C" w:rsidRDefault="0022477C" w:rsidP="0022477C">
      <w:pPr>
        <w:pStyle w:val="Default"/>
        <w:spacing w:after="156" w:line="360" w:lineRule="auto"/>
        <w:rPr>
          <w:rFonts w:asciiTheme="minorHAnsi" w:hAnsiTheme="minorHAnsi" w:cs="Times New Roman (Body CS)"/>
          <w:color w:val="4D4D4B"/>
          <w:sz w:val="22"/>
          <w:szCs w:val="22"/>
          <w:lang w:val="en-US"/>
          <w14:cntxtAlts/>
        </w:rPr>
      </w:pPr>
      <w:r w:rsidRPr="00CA700C">
        <w:rPr>
          <w:rFonts w:asciiTheme="minorHAnsi" w:hAnsiTheme="minorHAnsi" w:cs="Times New Roman (Body CS)"/>
          <w:b/>
          <w:color w:val="4D4D4B"/>
          <w:sz w:val="22"/>
          <w:szCs w:val="22"/>
          <w:lang w:val="en-US"/>
          <w14:cntxtAlts/>
        </w:rPr>
        <w:t>Tool 30:</w:t>
      </w:r>
      <w:r w:rsidRPr="00CA700C">
        <w:rPr>
          <w:rFonts w:asciiTheme="minorHAnsi" w:hAnsiTheme="minorHAnsi" w:cs="Times New Roman (Body CS)"/>
          <w:color w:val="4D4D4B"/>
          <w:sz w:val="22"/>
          <w:szCs w:val="22"/>
          <w:lang w:val="en-US"/>
          <w14:cntxtAlts/>
        </w:rPr>
        <w:t xml:space="preserve"> Calculation of the fraction of non-renewable biomass (Version 04.0) </w:t>
      </w:r>
    </w:p>
    <w:p w:rsidR="0022477C" w:rsidRPr="00CA700C" w:rsidRDefault="0022477C" w:rsidP="0022477C">
      <w:pPr>
        <w:pStyle w:val="Default"/>
        <w:spacing w:after="156" w:line="360" w:lineRule="auto"/>
        <w:rPr>
          <w:rFonts w:asciiTheme="minorHAnsi" w:hAnsiTheme="minorHAnsi" w:cs="Times New Roman (Body CS)"/>
          <w:color w:val="4D4D4B"/>
          <w:sz w:val="22"/>
          <w:szCs w:val="22"/>
          <w:lang w:val="en-US"/>
          <w14:cntxtAlts/>
        </w:rPr>
      </w:pPr>
      <w:r w:rsidRPr="00CA700C">
        <w:rPr>
          <w:rFonts w:asciiTheme="minorHAnsi" w:hAnsiTheme="minorHAnsi" w:cs="Times New Roman (Body CS)"/>
          <w:b/>
          <w:color w:val="4D4D4B"/>
          <w:sz w:val="22"/>
          <w:szCs w:val="22"/>
          <w:lang w:val="en-US"/>
          <w14:cntxtAlts/>
        </w:rPr>
        <w:t>Tool 33:</w:t>
      </w:r>
      <w:r w:rsidRPr="00CA700C">
        <w:rPr>
          <w:rFonts w:asciiTheme="minorHAnsi" w:hAnsiTheme="minorHAnsi" w:cs="Times New Roman (Body CS)"/>
          <w:color w:val="4D4D4B"/>
          <w:sz w:val="22"/>
          <w:szCs w:val="22"/>
          <w:lang w:val="en-US"/>
          <w14:cntxtAlts/>
        </w:rPr>
        <w:t xml:space="preserve"> Default values for common parameters (version: 02.0) </w:t>
      </w:r>
    </w:p>
    <w:p w:rsidR="0022477C" w:rsidRPr="00CA700C" w:rsidRDefault="0076754E" w:rsidP="001178E7">
      <w:pPr>
        <w:jc w:val="both"/>
        <w:rPr>
          <w:rFonts w:asciiTheme="minorHAnsi" w:hAnsiTheme="minorHAnsi"/>
          <w:color w:val="4D4D4B"/>
          <w:szCs w:val="22"/>
        </w:rPr>
      </w:pPr>
      <w:r w:rsidRPr="00CA700C">
        <w:rPr>
          <w:rFonts w:asciiTheme="minorHAnsi" w:hAnsiTheme="minorHAnsi"/>
          <w:color w:val="4D4D4B"/>
          <w:szCs w:val="22"/>
        </w:rPr>
        <w:t>The methodology measures below constitute the justification for the choice of the selected methodology TPDDTEC, version 04.0, by showing that each VPA meets each applicability condition of the methodology</w:t>
      </w:r>
    </w:p>
    <w:tbl>
      <w:tblPr>
        <w:tblStyle w:val="TableGrid"/>
        <w:tblW w:w="0" w:type="auto"/>
        <w:tblLook w:val="04A0" w:firstRow="1" w:lastRow="0" w:firstColumn="1" w:lastColumn="0" w:noHBand="0" w:noVBand="1"/>
      </w:tblPr>
      <w:tblGrid>
        <w:gridCol w:w="817"/>
        <w:gridCol w:w="4111"/>
        <w:gridCol w:w="4920"/>
      </w:tblGrid>
      <w:tr w:rsidR="0076754E" w:rsidRPr="00CA700C" w:rsidTr="000B4FAC">
        <w:tc>
          <w:tcPr>
            <w:tcW w:w="817" w:type="dxa"/>
          </w:tcPr>
          <w:p w:rsidR="0076754E" w:rsidRPr="00CA700C" w:rsidRDefault="000B4FAC" w:rsidP="00502D07">
            <w:pPr>
              <w:jc w:val="both"/>
              <w:rPr>
                <w:rFonts w:asciiTheme="minorHAnsi" w:hAnsiTheme="minorHAnsi"/>
                <w:color w:val="4D4D4B"/>
                <w:szCs w:val="22"/>
              </w:rPr>
            </w:pPr>
            <w:proofErr w:type="spellStart"/>
            <w:r w:rsidRPr="00CA700C">
              <w:rPr>
                <w:rFonts w:asciiTheme="minorHAnsi" w:hAnsiTheme="minorHAnsi"/>
                <w:color w:val="4D4D4B"/>
                <w:szCs w:val="22"/>
              </w:rPr>
              <w:t>S.No</w:t>
            </w:r>
            <w:proofErr w:type="spellEnd"/>
          </w:p>
        </w:tc>
        <w:tc>
          <w:tcPr>
            <w:tcW w:w="4111" w:type="dxa"/>
          </w:tcPr>
          <w:p w:rsidR="0076754E" w:rsidRPr="00CA700C" w:rsidRDefault="000B4FAC" w:rsidP="00502D07">
            <w:pPr>
              <w:pStyle w:val="Default"/>
              <w:spacing w:line="360" w:lineRule="auto"/>
              <w:jc w:val="both"/>
              <w:rPr>
                <w:rFonts w:asciiTheme="minorHAnsi" w:hAnsiTheme="minorHAnsi"/>
                <w:color w:val="4D4D4B"/>
                <w:sz w:val="22"/>
                <w:szCs w:val="22"/>
              </w:rPr>
            </w:pPr>
            <w:r w:rsidRPr="00CA700C">
              <w:rPr>
                <w:rFonts w:asciiTheme="minorHAnsi" w:hAnsiTheme="minorHAnsi"/>
                <w:b/>
                <w:bCs/>
                <w:color w:val="4D4D4B"/>
                <w:sz w:val="22"/>
                <w:szCs w:val="22"/>
              </w:rPr>
              <w:t xml:space="preserve">Methodology Requirements </w:t>
            </w:r>
          </w:p>
        </w:tc>
        <w:tc>
          <w:tcPr>
            <w:tcW w:w="4920" w:type="dxa"/>
          </w:tcPr>
          <w:p w:rsidR="0076754E" w:rsidRPr="00CA700C" w:rsidRDefault="000B4FAC" w:rsidP="00502D07">
            <w:pPr>
              <w:pStyle w:val="Default"/>
              <w:spacing w:line="360" w:lineRule="auto"/>
              <w:jc w:val="both"/>
              <w:rPr>
                <w:rFonts w:asciiTheme="minorHAnsi" w:hAnsiTheme="minorHAnsi"/>
                <w:color w:val="4D4D4B"/>
                <w:sz w:val="22"/>
                <w:szCs w:val="22"/>
              </w:rPr>
            </w:pPr>
            <w:r w:rsidRPr="00CA700C">
              <w:rPr>
                <w:rFonts w:asciiTheme="minorHAnsi" w:hAnsiTheme="minorHAnsi"/>
                <w:b/>
                <w:bCs/>
                <w:color w:val="4D4D4B"/>
                <w:sz w:val="22"/>
                <w:szCs w:val="22"/>
              </w:rPr>
              <w:t xml:space="preserve">Project Justification </w:t>
            </w:r>
          </w:p>
        </w:tc>
      </w:tr>
      <w:tr w:rsidR="000B4FAC" w:rsidRPr="00CA700C" w:rsidTr="000B4FAC">
        <w:tc>
          <w:tcPr>
            <w:tcW w:w="817" w:type="dxa"/>
          </w:tcPr>
          <w:p w:rsidR="000B4FAC" w:rsidRPr="00CA700C" w:rsidRDefault="000B4FAC" w:rsidP="00502D07">
            <w:pPr>
              <w:jc w:val="both"/>
              <w:rPr>
                <w:rFonts w:asciiTheme="minorHAnsi" w:hAnsiTheme="minorHAnsi"/>
                <w:color w:val="4D4D4B"/>
                <w:szCs w:val="22"/>
              </w:rPr>
            </w:pPr>
            <w:r w:rsidRPr="00CA700C">
              <w:rPr>
                <w:rFonts w:asciiTheme="minorHAnsi" w:hAnsiTheme="minorHAnsi"/>
                <w:color w:val="4D4D4B"/>
                <w:szCs w:val="22"/>
              </w:rPr>
              <w:t>1</w:t>
            </w:r>
          </w:p>
        </w:tc>
        <w:tc>
          <w:tcPr>
            <w:tcW w:w="4111" w:type="dxa"/>
          </w:tcPr>
          <w:p w:rsidR="000B4FAC" w:rsidRPr="00CA700C" w:rsidRDefault="000B4FAC"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Project shall choose a technology design that has predictable performance in that it is proven to be efficient and durable under field conditions; for cook stoves, the rated thermal efficiency shall be at least 20% </w:t>
            </w:r>
          </w:p>
        </w:tc>
        <w:tc>
          <w:tcPr>
            <w:tcW w:w="4920" w:type="dxa"/>
          </w:tcPr>
          <w:p w:rsidR="000B4FAC" w:rsidRPr="00CA700C" w:rsidRDefault="000B4FAC"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In the VPAs under this </w:t>
            </w:r>
            <w:proofErr w:type="spellStart"/>
            <w:r w:rsidRPr="00CA700C">
              <w:rPr>
                <w:rFonts w:asciiTheme="minorHAnsi" w:hAnsiTheme="minorHAnsi"/>
                <w:color w:val="4D4D4B"/>
                <w:sz w:val="22"/>
                <w:szCs w:val="22"/>
              </w:rPr>
              <w:t>PoA</w:t>
            </w:r>
            <w:proofErr w:type="spellEnd"/>
            <w:r w:rsidRPr="00CA700C">
              <w:rPr>
                <w:rFonts w:asciiTheme="minorHAnsi" w:hAnsiTheme="minorHAnsi"/>
                <w:color w:val="4D4D4B"/>
                <w:sz w:val="22"/>
                <w:szCs w:val="22"/>
              </w:rPr>
              <w:t xml:space="preserve"> involves distribution of Improved cook stoves (“ICS”) which have high thermal efficiency. The stove will improve the efficiency compared to the existing stove in use. Therefore, under each VPA there would saving of non-renewable biomass. The cook stoves which would be distributed would have a high thermal efficiency than 20%. </w:t>
            </w:r>
          </w:p>
        </w:tc>
      </w:tr>
      <w:tr w:rsidR="000B4FAC" w:rsidRPr="00CA700C" w:rsidTr="000B4FAC">
        <w:tc>
          <w:tcPr>
            <w:tcW w:w="817" w:type="dxa"/>
          </w:tcPr>
          <w:p w:rsidR="000B4FAC" w:rsidRPr="00CA700C" w:rsidRDefault="000B4FAC" w:rsidP="00502D07">
            <w:pPr>
              <w:pStyle w:val="Default"/>
              <w:spacing w:line="360" w:lineRule="auto"/>
              <w:rPr>
                <w:rFonts w:asciiTheme="minorHAnsi" w:hAnsiTheme="minorHAnsi" w:cstheme="minorBidi"/>
                <w:color w:val="auto"/>
                <w:sz w:val="22"/>
                <w:szCs w:val="22"/>
              </w:rPr>
            </w:pPr>
          </w:p>
          <w:p w:rsidR="000B4FAC" w:rsidRPr="00CA700C" w:rsidRDefault="000B4FAC"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2. </w:t>
            </w:r>
          </w:p>
          <w:p w:rsidR="000B4FAC" w:rsidRPr="00CA700C" w:rsidRDefault="000B4FAC" w:rsidP="00502D07">
            <w:pPr>
              <w:pStyle w:val="Default"/>
              <w:spacing w:line="360" w:lineRule="auto"/>
              <w:rPr>
                <w:rFonts w:asciiTheme="minorHAnsi" w:hAnsiTheme="minorHAnsi"/>
                <w:color w:val="4D4D4B"/>
                <w:sz w:val="22"/>
                <w:szCs w:val="22"/>
              </w:rPr>
            </w:pPr>
          </w:p>
        </w:tc>
        <w:tc>
          <w:tcPr>
            <w:tcW w:w="4111" w:type="dxa"/>
          </w:tcPr>
          <w:p w:rsidR="000B4FAC" w:rsidRPr="00CA700C" w:rsidRDefault="000B4FAC"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The technology shall have continuous useful energy output of less than 150kW per unit, where “continuous useful energy output” is defined above </w:t>
            </w:r>
          </w:p>
        </w:tc>
        <w:tc>
          <w:tcPr>
            <w:tcW w:w="4920" w:type="dxa"/>
          </w:tcPr>
          <w:p w:rsidR="000B4FAC" w:rsidRPr="00CA700C" w:rsidRDefault="000B4FAC"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The cook stoves distributed under the VPAs would deliver the thermal energy. </w:t>
            </w:r>
          </w:p>
          <w:p w:rsidR="000B4FAC" w:rsidRPr="00CA700C" w:rsidRDefault="000B4FAC"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The ICS distributed under the VPAs for the </w:t>
            </w:r>
            <w:proofErr w:type="spellStart"/>
            <w:r w:rsidRPr="00CA700C">
              <w:rPr>
                <w:rFonts w:asciiTheme="minorHAnsi" w:hAnsiTheme="minorHAnsi"/>
                <w:color w:val="4D4D4B"/>
                <w:sz w:val="22"/>
                <w:szCs w:val="22"/>
              </w:rPr>
              <w:t>PoA</w:t>
            </w:r>
            <w:proofErr w:type="spellEnd"/>
            <w:r w:rsidRPr="00CA700C">
              <w:rPr>
                <w:rFonts w:asciiTheme="minorHAnsi" w:hAnsiTheme="minorHAnsi"/>
                <w:color w:val="4D4D4B"/>
                <w:sz w:val="22"/>
                <w:szCs w:val="22"/>
              </w:rPr>
              <w:t xml:space="preserve"> would have a continuous useful energy less than 150kW </w:t>
            </w:r>
          </w:p>
        </w:tc>
      </w:tr>
      <w:tr w:rsidR="00502D07" w:rsidRPr="00CA700C" w:rsidTr="000B4FAC">
        <w:tc>
          <w:tcPr>
            <w:tcW w:w="817" w:type="dxa"/>
          </w:tcPr>
          <w:p w:rsidR="00502D07" w:rsidRPr="00CA700C" w:rsidRDefault="00502D07" w:rsidP="00502D07">
            <w:pPr>
              <w:pStyle w:val="Default"/>
              <w:spacing w:line="360" w:lineRule="auto"/>
              <w:rPr>
                <w:rFonts w:asciiTheme="minorHAnsi" w:hAnsiTheme="minorHAnsi" w:cstheme="minorBidi"/>
                <w:color w:val="auto"/>
                <w:sz w:val="22"/>
                <w:szCs w:val="22"/>
              </w:rPr>
            </w:pPr>
          </w:p>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3. </w:t>
            </w:r>
          </w:p>
          <w:p w:rsidR="00502D07" w:rsidRPr="00CA700C" w:rsidRDefault="00502D07" w:rsidP="00502D07">
            <w:pPr>
              <w:pStyle w:val="Default"/>
              <w:spacing w:line="360" w:lineRule="auto"/>
              <w:rPr>
                <w:rFonts w:asciiTheme="minorHAnsi" w:hAnsiTheme="minorHAnsi"/>
                <w:color w:val="4D4D4B"/>
                <w:sz w:val="22"/>
                <w:szCs w:val="22"/>
              </w:rPr>
            </w:pPr>
          </w:p>
        </w:tc>
        <w:tc>
          <w:tcPr>
            <w:tcW w:w="4111" w:type="dxa"/>
          </w:tcPr>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The project activity is implemented by a project developer and can include additional project participants listed in Appendix 2 of the PDD template. The individual households and institutions may be represented collectively by community organizations, etc., but do not individually act as project participants. </w:t>
            </w:r>
          </w:p>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 </w:t>
            </w:r>
          </w:p>
        </w:tc>
        <w:tc>
          <w:tcPr>
            <w:tcW w:w="4920" w:type="dxa"/>
          </w:tcPr>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The VPAs under the </w:t>
            </w:r>
            <w:proofErr w:type="spellStart"/>
            <w:r w:rsidRPr="00CA700C">
              <w:rPr>
                <w:rFonts w:asciiTheme="minorHAnsi" w:hAnsiTheme="minorHAnsi"/>
                <w:color w:val="4D4D4B"/>
                <w:sz w:val="22"/>
                <w:szCs w:val="22"/>
              </w:rPr>
              <w:t>PoA</w:t>
            </w:r>
            <w:proofErr w:type="spellEnd"/>
            <w:r w:rsidRPr="00CA700C">
              <w:rPr>
                <w:rFonts w:asciiTheme="minorHAnsi" w:hAnsiTheme="minorHAnsi"/>
                <w:color w:val="4D4D4B"/>
                <w:sz w:val="22"/>
                <w:szCs w:val="22"/>
              </w:rPr>
              <w:t xml:space="preserve"> would be developed with the help of investors and other funders. The CME could also develop the project. The details of the project participant would be mentioned with the corresponding VPA DD. </w:t>
            </w:r>
          </w:p>
        </w:tc>
      </w:tr>
      <w:tr w:rsidR="00502D07" w:rsidRPr="00CA700C" w:rsidTr="000B4FAC">
        <w:tc>
          <w:tcPr>
            <w:tcW w:w="817" w:type="dxa"/>
          </w:tcPr>
          <w:p w:rsidR="00502D07" w:rsidRPr="00CA700C" w:rsidRDefault="00502D07" w:rsidP="00502D07">
            <w:pPr>
              <w:pStyle w:val="Default"/>
              <w:spacing w:line="360" w:lineRule="auto"/>
              <w:rPr>
                <w:rFonts w:asciiTheme="minorHAnsi" w:hAnsiTheme="minorHAnsi" w:cstheme="minorBidi"/>
                <w:color w:val="auto"/>
                <w:sz w:val="22"/>
                <w:szCs w:val="22"/>
              </w:rPr>
            </w:pPr>
          </w:p>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4. </w:t>
            </w:r>
          </w:p>
          <w:p w:rsidR="00502D07" w:rsidRPr="00CA700C" w:rsidRDefault="00502D07" w:rsidP="00502D07">
            <w:pPr>
              <w:pStyle w:val="Default"/>
              <w:spacing w:line="360" w:lineRule="auto"/>
              <w:rPr>
                <w:rFonts w:asciiTheme="minorHAnsi" w:hAnsiTheme="minorHAnsi"/>
                <w:color w:val="4D4D4B"/>
                <w:sz w:val="22"/>
                <w:szCs w:val="22"/>
              </w:rPr>
            </w:pPr>
          </w:p>
        </w:tc>
        <w:tc>
          <w:tcPr>
            <w:tcW w:w="4111" w:type="dxa"/>
          </w:tcPr>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The project developer must design incentive mechanism(s), which should be effective as fast as possible, for the elimination of inefficient baseline stoves that are replaced by the project cooking devices and describe the incentive mechanism(s) in the PDD/VPA-DD at the time of validation. </w:t>
            </w:r>
          </w:p>
        </w:tc>
        <w:tc>
          <w:tcPr>
            <w:tcW w:w="4920" w:type="dxa"/>
          </w:tcPr>
          <w:p w:rsidR="00502D07" w:rsidRPr="00CA700C" w:rsidRDefault="00F35004" w:rsidP="00F35004">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Different VPAs will use different incentive mechanisms</w:t>
            </w:r>
            <w:r w:rsidR="00502D07" w:rsidRPr="00CA700C">
              <w:rPr>
                <w:rFonts w:asciiTheme="minorHAnsi" w:hAnsiTheme="minorHAnsi"/>
                <w:color w:val="4D4D4B"/>
                <w:sz w:val="22"/>
                <w:szCs w:val="22"/>
              </w:rPr>
              <w:t xml:space="preserve">. In each VPA the intensive mechanism for the continuous use of the project device would be mentioned. </w:t>
            </w:r>
          </w:p>
        </w:tc>
      </w:tr>
      <w:tr w:rsidR="00502D07" w:rsidRPr="00CA700C" w:rsidTr="000B4FAC">
        <w:tc>
          <w:tcPr>
            <w:tcW w:w="817" w:type="dxa"/>
          </w:tcPr>
          <w:p w:rsidR="00502D07" w:rsidRPr="00CA700C" w:rsidRDefault="00502D07" w:rsidP="00502D07">
            <w:pPr>
              <w:pStyle w:val="Default"/>
              <w:spacing w:line="360" w:lineRule="auto"/>
              <w:rPr>
                <w:rFonts w:asciiTheme="minorHAnsi" w:hAnsiTheme="minorHAnsi" w:cstheme="minorBidi"/>
                <w:color w:val="auto"/>
                <w:sz w:val="22"/>
                <w:szCs w:val="22"/>
              </w:rPr>
            </w:pPr>
          </w:p>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5. </w:t>
            </w:r>
          </w:p>
          <w:p w:rsidR="00502D07" w:rsidRPr="00CA700C" w:rsidRDefault="00502D07" w:rsidP="00502D07">
            <w:pPr>
              <w:pStyle w:val="Default"/>
              <w:spacing w:line="360" w:lineRule="auto"/>
              <w:rPr>
                <w:rFonts w:asciiTheme="minorHAnsi" w:hAnsiTheme="minorHAnsi"/>
                <w:color w:val="4D4D4B"/>
                <w:sz w:val="22"/>
                <w:szCs w:val="22"/>
              </w:rPr>
            </w:pPr>
          </w:p>
        </w:tc>
        <w:tc>
          <w:tcPr>
            <w:tcW w:w="4111" w:type="dxa"/>
          </w:tcPr>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Project activities making use of solid fossil fuel in the project scenario or other improved fossil fuel cook</w:t>
            </w:r>
            <w:r w:rsidR="00455167" w:rsidRPr="00CA700C">
              <w:rPr>
                <w:rFonts w:asciiTheme="minorHAnsi" w:hAnsiTheme="minorHAnsi"/>
                <w:color w:val="4D4D4B"/>
                <w:sz w:val="22"/>
                <w:szCs w:val="22"/>
              </w:rPr>
              <w:t xml:space="preserve"> </w:t>
            </w:r>
            <w:r w:rsidRPr="00CA700C">
              <w:rPr>
                <w:rFonts w:asciiTheme="minorHAnsi" w:hAnsiTheme="minorHAnsi"/>
                <w:color w:val="4D4D4B"/>
                <w:sz w:val="22"/>
                <w:szCs w:val="22"/>
              </w:rPr>
              <w:t xml:space="preserve">stoves meeting certain conditions described in the footnote to Table 1 (e.g., switch from three stone fire biomass stoves to LPG stoves) may only claim emission reductions for energy efficiency improvement aspect and shall assume the same baseline and project fuel for emission reduction calculations. </w:t>
            </w:r>
          </w:p>
        </w:tc>
        <w:tc>
          <w:tcPr>
            <w:tcW w:w="4920" w:type="dxa"/>
          </w:tcPr>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The VPAs under the </w:t>
            </w:r>
            <w:proofErr w:type="spellStart"/>
            <w:r w:rsidRPr="00CA700C">
              <w:rPr>
                <w:rFonts w:asciiTheme="minorHAnsi" w:hAnsiTheme="minorHAnsi"/>
                <w:color w:val="4D4D4B"/>
                <w:sz w:val="22"/>
                <w:szCs w:val="22"/>
              </w:rPr>
              <w:t>PoA</w:t>
            </w:r>
            <w:proofErr w:type="spellEnd"/>
            <w:r w:rsidRPr="00CA700C">
              <w:rPr>
                <w:rFonts w:asciiTheme="minorHAnsi" w:hAnsiTheme="minorHAnsi"/>
                <w:color w:val="4D4D4B"/>
                <w:sz w:val="22"/>
                <w:szCs w:val="22"/>
              </w:rPr>
              <w:t>, and the project devices distributed under this would be biomass improved cook</w:t>
            </w:r>
            <w:r w:rsidR="00455167" w:rsidRPr="00CA700C">
              <w:rPr>
                <w:rFonts w:asciiTheme="minorHAnsi" w:hAnsiTheme="minorHAnsi"/>
                <w:color w:val="4D4D4B"/>
                <w:sz w:val="22"/>
                <w:szCs w:val="22"/>
              </w:rPr>
              <w:t xml:space="preserve"> </w:t>
            </w:r>
            <w:r w:rsidRPr="00CA700C">
              <w:rPr>
                <w:rFonts w:asciiTheme="minorHAnsi" w:hAnsiTheme="minorHAnsi"/>
                <w:color w:val="4D4D4B"/>
                <w:sz w:val="22"/>
                <w:szCs w:val="22"/>
              </w:rPr>
              <w:t xml:space="preserve">stove device. Hence no fuel switch technology would be introduced. </w:t>
            </w:r>
          </w:p>
        </w:tc>
      </w:tr>
      <w:tr w:rsidR="00502D07" w:rsidRPr="00CA700C" w:rsidTr="000B4FAC">
        <w:tc>
          <w:tcPr>
            <w:tcW w:w="817" w:type="dxa"/>
          </w:tcPr>
          <w:p w:rsidR="00502D07" w:rsidRPr="00CA700C" w:rsidRDefault="00502D07" w:rsidP="00502D07">
            <w:pPr>
              <w:pStyle w:val="Default"/>
              <w:spacing w:line="360" w:lineRule="auto"/>
              <w:rPr>
                <w:rFonts w:asciiTheme="minorHAnsi" w:hAnsiTheme="minorHAnsi" w:cstheme="minorBidi"/>
                <w:color w:val="auto"/>
                <w:sz w:val="22"/>
                <w:szCs w:val="22"/>
              </w:rPr>
            </w:pPr>
          </w:p>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6. </w:t>
            </w:r>
          </w:p>
          <w:p w:rsidR="00502D07" w:rsidRPr="00CA700C" w:rsidRDefault="00502D07" w:rsidP="00502D07">
            <w:pPr>
              <w:pStyle w:val="Default"/>
              <w:spacing w:line="360" w:lineRule="auto"/>
              <w:rPr>
                <w:rFonts w:asciiTheme="minorHAnsi" w:hAnsiTheme="minorHAnsi"/>
                <w:color w:val="4D4D4B"/>
                <w:sz w:val="22"/>
                <w:szCs w:val="22"/>
              </w:rPr>
            </w:pPr>
          </w:p>
        </w:tc>
        <w:tc>
          <w:tcPr>
            <w:tcW w:w="4111" w:type="dxa"/>
          </w:tcPr>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Project activities making use of a new solid biomass feedstock in the project situation (e.g. switch to green charcoal or renewable biomass briquettes) must comply with relevant specific requirements for biomass related project activities, as defined in the latest version of the Community Services </w:t>
            </w:r>
          </w:p>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Activity Requirements. The specific requirements apply to both plantations established for the project activity and/or existing plantations that will supply biomass feedstock. </w:t>
            </w:r>
          </w:p>
        </w:tc>
        <w:tc>
          <w:tcPr>
            <w:tcW w:w="4920" w:type="dxa"/>
          </w:tcPr>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Not applicable as the VPAs under the </w:t>
            </w:r>
            <w:proofErr w:type="spellStart"/>
            <w:r w:rsidRPr="00CA700C">
              <w:rPr>
                <w:rFonts w:asciiTheme="minorHAnsi" w:hAnsiTheme="minorHAnsi"/>
                <w:color w:val="4D4D4B"/>
                <w:sz w:val="22"/>
                <w:szCs w:val="22"/>
              </w:rPr>
              <w:t>PoA</w:t>
            </w:r>
            <w:proofErr w:type="spellEnd"/>
            <w:r w:rsidRPr="00CA700C">
              <w:rPr>
                <w:rFonts w:asciiTheme="minorHAnsi" w:hAnsiTheme="minorHAnsi"/>
                <w:color w:val="4D4D4B"/>
                <w:sz w:val="22"/>
                <w:szCs w:val="22"/>
              </w:rPr>
              <w:t xml:space="preserve"> does not make use of a new biomass feedstock in project situation. The baseline fuel and project fuel is same in each of the VPA case. </w:t>
            </w:r>
          </w:p>
        </w:tc>
      </w:tr>
      <w:tr w:rsidR="00502D07" w:rsidRPr="00CA700C" w:rsidTr="000B4FAC">
        <w:tc>
          <w:tcPr>
            <w:tcW w:w="817" w:type="dxa"/>
          </w:tcPr>
          <w:p w:rsidR="00502D07" w:rsidRPr="00CA700C" w:rsidRDefault="00502D07" w:rsidP="00502D07">
            <w:pPr>
              <w:pStyle w:val="Default"/>
              <w:spacing w:line="360" w:lineRule="auto"/>
              <w:rPr>
                <w:rFonts w:asciiTheme="minorHAnsi" w:hAnsiTheme="minorHAnsi" w:cstheme="minorBidi"/>
                <w:color w:val="auto"/>
                <w:sz w:val="22"/>
                <w:szCs w:val="22"/>
              </w:rPr>
            </w:pPr>
          </w:p>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7. </w:t>
            </w:r>
          </w:p>
          <w:p w:rsidR="00502D07" w:rsidRPr="00CA700C" w:rsidRDefault="00502D07" w:rsidP="00502D07">
            <w:pPr>
              <w:pStyle w:val="Default"/>
              <w:spacing w:line="360" w:lineRule="auto"/>
              <w:rPr>
                <w:rFonts w:asciiTheme="minorHAnsi" w:hAnsiTheme="minorHAnsi"/>
                <w:color w:val="4D4D4B"/>
                <w:sz w:val="22"/>
                <w:szCs w:val="22"/>
              </w:rPr>
            </w:pPr>
          </w:p>
        </w:tc>
        <w:tc>
          <w:tcPr>
            <w:tcW w:w="4111" w:type="dxa"/>
          </w:tcPr>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Adequate evidence is supplied to demonstrate that indoor air pollution (IAP) levels are not worsened compared to the baseline, and greenhouse gases emitted by the project fuel/stove combination are estimated with adequate precision Furthermore, for projects where cooking will move from outdoor to indoor or where the project technology reduces ventilation (for example, changing from a stove with chimney to improved stove with no chimney), indoor air pollution (IAP) levels shall not worsen in the project compared to the baseline, including PM 2.5 and carbon monoxide (CO) emissions. This may be demonstrated before project Design Certification or during project operation using the certification resulting from of a manufacturer’s test, report of field testing of the technology’s PM 2.5 and carbon monoxide (CO) emissions, </w:t>
            </w:r>
          </w:p>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provided it is not more than 5 years old. </w:t>
            </w:r>
          </w:p>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report of lab testing of the technology, or results of modelling of the technology’s operation under field conditions. If none of these are available, reference from published literature or report by independent agencies may be used as evidence, </w:t>
            </w:r>
          </w:p>
        </w:tc>
        <w:tc>
          <w:tcPr>
            <w:tcW w:w="4920" w:type="dxa"/>
          </w:tcPr>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 xml:space="preserve">The fuel used in both the project and baseline scenario is the same, as such there are no additional harmful gases released in the project scenario. </w:t>
            </w:r>
          </w:p>
          <w:p w:rsidR="00502D07" w:rsidRPr="00CA700C" w:rsidRDefault="00502D07" w:rsidP="00502D07">
            <w:pPr>
              <w:pStyle w:val="Default"/>
              <w:spacing w:line="360" w:lineRule="auto"/>
              <w:rPr>
                <w:rFonts w:asciiTheme="minorHAnsi" w:hAnsiTheme="minorHAnsi"/>
                <w:color w:val="4D4D4B"/>
                <w:sz w:val="22"/>
                <w:szCs w:val="22"/>
              </w:rPr>
            </w:pPr>
            <w:r w:rsidRPr="00CA700C">
              <w:rPr>
                <w:rFonts w:asciiTheme="minorHAnsi" w:hAnsiTheme="minorHAnsi"/>
                <w:color w:val="4D4D4B"/>
                <w:sz w:val="22"/>
                <w:szCs w:val="22"/>
              </w:rPr>
              <w:t>Distributed in households that previously used a traditional inefficient device. As such, both the volume of greenhouse gases and volume of harmful gases are reduced in the project scenario. The emission reduction calculation will be based on fuel usage measurements for cook st</w:t>
            </w:r>
            <w:r w:rsidR="00455167" w:rsidRPr="00CA700C">
              <w:rPr>
                <w:rFonts w:asciiTheme="minorHAnsi" w:hAnsiTheme="minorHAnsi"/>
                <w:color w:val="4D4D4B"/>
                <w:sz w:val="22"/>
                <w:szCs w:val="22"/>
              </w:rPr>
              <w:t>oves (Kitchen Performance Tests</w:t>
            </w:r>
            <w:r w:rsidRPr="00CA700C">
              <w:rPr>
                <w:rFonts w:asciiTheme="minorHAnsi" w:hAnsiTheme="minorHAnsi"/>
                <w:color w:val="4D4D4B"/>
                <w:sz w:val="22"/>
                <w:szCs w:val="22"/>
              </w:rPr>
              <w:t xml:space="preserve">) compared to Baseline Field Test. </w:t>
            </w:r>
          </w:p>
          <w:p w:rsidR="00502D07" w:rsidRPr="00CA700C" w:rsidRDefault="00502D07" w:rsidP="00502D07">
            <w:pPr>
              <w:pStyle w:val="Default"/>
              <w:spacing w:line="360" w:lineRule="auto"/>
              <w:rPr>
                <w:rFonts w:asciiTheme="minorHAnsi" w:hAnsiTheme="minorHAnsi"/>
                <w:color w:val="4D4D4B"/>
                <w:sz w:val="22"/>
                <w:szCs w:val="22"/>
              </w:rPr>
            </w:pPr>
          </w:p>
        </w:tc>
      </w:tr>
    </w:tbl>
    <w:p w:rsidR="0076754E" w:rsidRPr="00CA700C" w:rsidRDefault="0076754E" w:rsidP="001178E7">
      <w:pPr>
        <w:jc w:val="both"/>
        <w:rPr>
          <w:rFonts w:asciiTheme="minorHAnsi" w:hAnsiTheme="minorHAnsi"/>
          <w:color w:val="4D4D4B"/>
          <w:szCs w:val="22"/>
        </w:rPr>
      </w:pPr>
    </w:p>
    <w:p w:rsidR="004473A5" w:rsidRPr="00CA700C" w:rsidRDefault="004473A5" w:rsidP="004473A5">
      <w:pPr>
        <w:pStyle w:val="SectionList2nd"/>
      </w:pPr>
      <w:r w:rsidRPr="00CA700C">
        <w:t>Multiple technologies/measures</w:t>
      </w:r>
    </w:p>
    <w:p w:rsidR="004473A5" w:rsidRPr="00CA700C" w:rsidRDefault="004473A5" w:rsidP="004473A5">
      <w:pPr>
        <w:rPr>
          <w:rFonts w:asciiTheme="minorHAnsi" w:eastAsia="Verdana" w:hAnsiTheme="minorHAnsi"/>
          <w:color w:val="auto"/>
          <w:szCs w:val="22"/>
          <w:lang w:eastAsia="de-DE"/>
        </w:rPr>
      </w:pPr>
      <w:r w:rsidRPr="00CA700C">
        <w:rPr>
          <w:rFonts w:asciiTheme="minorHAnsi" w:hAnsiTheme="minorHAnsi"/>
          <w:color w:val="auto"/>
          <w:szCs w:val="22"/>
          <w:lang w:eastAsia="de-DE"/>
        </w:rPr>
        <w:t>&gt;&gt;</w:t>
      </w:r>
      <w:r w:rsidR="006F52AD" w:rsidRPr="00CA700C">
        <w:rPr>
          <w:rFonts w:asciiTheme="minorHAnsi" w:eastAsia="Verdana" w:hAnsiTheme="minorHAnsi"/>
          <w:color w:val="auto"/>
          <w:szCs w:val="22"/>
          <w:lang w:eastAsia="de-DE"/>
        </w:rPr>
        <w:t xml:space="preserve"> </w:t>
      </w:r>
    </w:p>
    <w:p w:rsidR="00DA6287" w:rsidRPr="00CA700C" w:rsidRDefault="00DA6287" w:rsidP="004473A5">
      <w:pPr>
        <w:rPr>
          <w:rFonts w:asciiTheme="minorHAnsi" w:hAnsiTheme="minorHAnsi"/>
          <w:color w:val="auto"/>
          <w:szCs w:val="22"/>
          <w:lang w:eastAsia="de-DE"/>
        </w:rPr>
      </w:pPr>
      <w:r w:rsidRPr="00CA700C">
        <w:rPr>
          <w:rFonts w:asciiTheme="minorHAnsi" w:hAnsiTheme="minorHAnsi"/>
          <w:color w:val="4D4D4B"/>
          <w:szCs w:val="22"/>
        </w:rPr>
        <w:t xml:space="preserve">If multiple technologies are incorporated in the VPA, it would be mentioned in the VPA DD. Each VPA would </w:t>
      </w:r>
      <w:r w:rsidR="00335D53" w:rsidRPr="00CA700C">
        <w:rPr>
          <w:rFonts w:asciiTheme="minorHAnsi" w:hAnsiTheme="minorHAnsi"/>
          <w:color w:val="4D4D4B"/>
          <w:szCs w:val="22"/>
        </w:rPr>
        <w:t xml:space="preserve">consist of at least </w:t>
      </w:r>
      <w:r w:rsidRPr="00CA700C">
        <w:rPr>
          <w:rFonts w:asciiTheme="minorHAnsi" w:hAnsiTheme="minorHAnsi"/>
          <w:color w:val="4D4D4B"/>
          <w:szCs w:val="22"/>
        </w:rPr>
        <w:t>one type of project device.</w:t>
      </w:r>
    </w:p>
    <w:p w:rsidR="004473A5" w:rsidRPr="00CA700C" w:rsidRDefault="004473A5" w:rsidP="004473A5">
      <w:pPr>
        <w:pStyle w:val="SectionList"/>
      </w:pPr>
      <w:r w:rsidRPr="00CA700C">
        <w:t xml:space="preserve">Eligibility criteria for inclusion of a VPA in the </w:t>
      </w:r>
      <w:proofErr w:type="spellStart"/>
      <w:r w:rsidRPr="00CA700C">
        <w:t>PoA</w:t>
      </w:r>
      <w:proofErr w:type="spellEnd"/>
    </w:p>
    <w:p w:rsidR="004473A5" w:rsidRPr="00CA700C" w:rsidRDefault="004473A5" w:rsidP="004473A5">
      <w:pPr>
        <w:rPr>
          <w:rFonts w:asciiTheme="minorHAnsi" w:hAnsiTheme="minorHAnsi"/>
          <w:color w:val="auto"/>
          <w:szCs w:val="22"/>
        </w:rPr>
      </w:pPr>
    </w:p>
    <w:tbl>
      <w:tblPr>
        <w:tblStyle w:val="GSTableSimple"/>
        <w:tblW w:w="0" w:type="auto"/>
        <w:tblLayout w:type="fixed"/>
        <w:tblLook w:val="0160" w:firstRow="1" w:lastRow="1" w:firstColumn="0" w:lastColumn="1" w:noHBand="0" w:noVBand="0"/>
      </w:tblPr>
      <w:tblGrid>
        <w:gridCol w:w="561"/>
        <w:gridCol w:w="3022"/>
        <w:gridCol w:w="3022"/>
        <w:gridCol w:w="3024"/>
      </w:tblGrid>
      <w:tr w:rsidR="00456601" w:rsidRPr="00CA700C" w:rsidTr="00024AEA">
        <w:trPr>
          <w:cnfStyle w:val="100000000000" w:firstRow="1" w:lastRow="0" w:firstColumn="0" w:lastColumn="0" w:oddVBand="0" w:evenVBand="0" w:oddHBand="0" w:evenHBand="0" w:firstRowFirstColumn="0" w:firstRowLastColumn="0" w:lastRowFirstColumn="0" w:lastRowLastColumn="0"/>
        </w:trPr>
        <w:tc>
          <w:tcPr>
            <w:tcW w:w="561" w:type="dxa"/>
          </w:tcPr>
          <w:p w:rsidR="00456601" w:rsidRPr="00CA700C" w:rsidRDefault="00456601" w:rsidP="00024AEA">
            <w:pPr>
              <w:spacing w:line="276" w:lineRule="auto"/>
              <w:rPr>
                <w:rFonts w:asciiTheme="minorHAnsi" w:hAnsiTheme="minorHAnsi"/>
                <w:color w:val="FFFFFF" w:themeColor="background1"/>
                <w:szCs w:val="22"/>
              </w:rPr>
            </w:pPr>
            <w:r w:rsidRPr="00CA700C">
              <w:rPr>
                <w:rFonts w:asciiTheme="minorHAnsi" w:hAnsiTheme="minorHAnsi"/>
                <w:color w:val="FFFFFF" w:themeColor="background1"/>
                <w:szCs w:val="22"/>
              </w:rPr>
              <w:t>No.</w:t>
            </w:r>
          </w:p>
        </w:tc>
        <w:tc>
          <w:tcPr>
            <w:tcW w:w="3022" w:type="dxa"/>
          </w:tcPr>
          <w:p w:rsidR="00456601" w:rsidRPr="00CA700C" w:rsidRDefault="00456601" w:rsidP="00024AEA">
            <w:pPr>
              <w:spacing w:line="276" w:lineRule="auto"/>
              <w:jc w:val="center"/>
              <w:rPr>
                <w:rFonts w:asciiTheme="minorHAnsi" w:hAnsiTheme="minorHAnsi"/>
                <w:color w:val="00BABE"/>
                <w:szCs w:val="22"/>
                <w:lang w:eastAsia="de-DE"/>
              </w:rPr>
            </w:pPr>
            <w:r w:rsidRPr="00CA700C">
              <w:rPr>
                <w:rFonts w:asciiTheme="minorHAnsi" w:hAnsiTheme="minorHAnsi"/>
                <w:color w:val="00BABE"/>
                <w:szCs w:val="22"/>
                <w:lang w:eastAsia="de-DE"/>
              </w:rPr>
              <w:t>ELIGIBILITY CRITERION</w:t>
            </w:r>
          </w:p>
          <w:p w:rsidR="00456601" w:rsidRPr="00CA700C" w:rsidRDefault="00456601" w:rsidP="00024AEA">
            <w:pPr>
              <w:spacing w:line="276" w:lineRule="auto"/>
              <w:jc w:val="center"/>
              <w:rPr>
                <w:rFonts w:asciiTheme="minorHAnsi" w:hAnsiTheme="minorHAnsi"/>
                <w:color w:val="00BABE"/>
                <w:szCs w:val="22"/>
              </w:rPr>
            </w:pPr>
          </w:p>
        </w:tc>
        <w:tc>
          <w:tcPr>
            <w:tcW w:w="3022" w:type="dxa"/>
          </w:tcPr>
          <w:p w:rsidR="00456601" w:rsidRPr="00CA700C" w:rsidRDefault="00456601" w:rsidP="00024AEA">
            <w:pPr>
              <w:spacing w:line="276" w:lineRule="auto"/>
              <w:jc w:val="center"/>
              <w:rPr>
                <w:rFonts w:asciiTheme="minorHAnsi" w:hAnsiTheme="minorHAnsi"/>
                <w:color w:val="00BABE"/>
                <w:szCs w:val="22"/>
              </w:rPr>
            </w:pPr>
            <w:r w:rsidRPr="00CA700C">
              <w:rPr>
                <w:rFonts w:asciiTheme="minorHAnsi" w:hAnsiTheme="minorHAnsi"/>
                <w:color w:val="00BABE"/>
                <w:szCs w:val="22"/>
              </w:rPr>
              <w:t>DESCRIPTION/</w:t>
            </w:r>
          </w:p>
          <w:p w:rsidR="00456601" w:rsidRPr="00CA700C" w:rsidRDefault="00456601" w:rsidP="00024AEA">
            <w:pPr>
              <w:spacing w:line="276" w:lineRule="auto"/>
              <w:jc w:val="center"/>
              <w:rPr>
                <w:rFonts w:asciiTheme="minorHAnsi" w:hAnsiTheme="minorHAnsi"/>
                <w:color w:val="00BABE"/>
                <w:szCs w:val="22"/>
              </w:rPr>
            </w:pPr>
            <w:r w:rsidRPr="00CA700C">
              <w:rPr>
                <w:rFonts w:asciiTheme="minorHAnsi" w:hAnsiTheme="minorHAnsi"/>
                <w:color w:val="00BABE"/>
                <w:szCs w:val="22"/>
              </w:rPr>
              <w:t>REQUIRED CONDITION</w:t>
            </w:r>
          </w:p>
        </w:tc>
        <w:tc>
          <w:tcPr>
            <w:tcW w:w="3024" w:type="dxa"/>
          </w:tcPr>
          <w:p w:rsidR="00456601" w:rsidRPr="00CA700C" w:rsidRDefault="00456601" w:rsidP="00024AEA">
            <w:pPr>
              <w:spacing w:line="276" w:lineRule="auto"/>
              <w:jc w:val="center"/>
              <w:rPr>
                <w:rFonts w:asciiTheme="minorHAnsi" w:hAnsiTheme="minorHAnsi"/>
                <w:color w:val="00BABE"/>
                <w:szCs w:val="22"/>
              </w:rPr>
            </w:pPr>
            <w:r w:rsidRPr="00CA700C">
              <w:rPr>
                <w:rFonts w:asciiTheme="minorHAnsi" w:hAnsiTheme="minorHAnsi"/>
                <w:color w:val="00BABE"/>
                <w:szCs w:val="22"/>
              </w:rPr>
              <w:t>MEANS OF VERIFICATION/SUPPORTING EVIDENCE</w:t>
            </w:r>
          </w:p>
          <w:p w:rsidR="00456601" w:rsidRPr="00CA700C" w:rsidRDefault="00456601" w:rsidP="00024AEA">
            <w:pPr>
              <w:spacing w:line="276" w:lineRule="auto"/>
              <w:jc w:val="center"/>
              <w:rPr>
                <w:rFonts w:asciiTheme="minorHAnsi" w:hAnsiTheme="minorHAnsi"/>
                <w:color w:val="00BABE"/>
                <w:szCs w:val="22"/>
              </w:rPr>
            </w:pPr>
            <w:r w:rsidRPr="00CA700C">
              <w:rPr>
                <w:rFonts w:asciiTheme="minorHAnsi" w:hAnsiTheme="minorHAnsi"/>
                <w:color w:val="00BABE"/>
                <w:szCs w:val="22"/>
              </w:rPr>
              <w:t>FOR INCLUSION</w:t>
            </w:r>
          </w:p>
        </w:tc>
      </w:tr>
      <w:tr w:rsidR="00456601" w:rsidRPr="00CA700C" w:rsidTr="00024AEA">
        <w:trPr>
          <w:cnfStyle w:val="000000100000" w:firstRow="0" w:lastRow="0" w:firstColumn="0" w:lastColumn="0" w:oddVBand="0" w:evenVBand="0" w:oddHBand="1" w:evenHBand="0" w:firstRowFirstColumn="0" w:firstRowLastColumn="0" w:lastRowFirstColumn="0" w:lastRowLastColumn="0"/>
        </w:trPr>
        <w:tc>
          <w:tcPr>
            <w:tcW w:w="561" w:type="dxa"/>
          </w:tcPr>
          <w:p w:rsidR="00456601" w:rsidRPr="00CA700C" w:rsidRDefault="00456601" w:rsidP="00024AEA">
            <w:pPr>
              <w:spacing w:line="276" w:lineRule="auto"/>
              <w:rPr>
                <w:rFonts w:asciiTheme="minorHAnsi" w:hAnsiTheme="minorHAnsi"/>
                <w:color w:val="515151" w:themeColor="text1"/>
                <w:szCs w:val="22"/>
              </w:rPr>
            </w:pPr>
            <w:r w:rsidRPr="00CA700C">
              <w:rPr>
                <w:rFonts w:asciiTheme="minorHAnsi" w:hAnsiTheme="minorHAnsi"/>
                <w:color w:val="515151" w:themeColor="text1"/>
                <w:szCs w:val="22"/>
              </w:rPr>
              <w:t>1</w:t>
            </w:r>
          </w:p>
        </w:tc>
        <w:tc>
          <w:tcPr>
            <w:tcW w:w="3022"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hAnsiTheme="minorHAnsi"/>
                <w:color w:val="auto"/>
                <w:szCs w:val="22"/>
              </w:rPr>
              <w:t xml:space="preserve"> Conditions to check how VPAs will meet the eligibility criteria as per GS4GG Principles &amp; Requirements</w:t>
            </w:r>
          </w:p>
        </w:tc>
        <w:tc>
          <w:tcPr>
            <w:tcW w:w="3022" w:type="dxa"/>
            <w:vAlign w:val="top"/>
          </w:tcPr>
          <w:p w:rsidR="00456601" w:rsidRPr="00CA700C" w:rsidRDefault="00024AEA"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Each V</w:t>
            </w:r>
            <w:r w:rsidR="00456601" w:rsidRPr="00CA700C">
              <w:rPr>
                <w:rFonts w:asciiTheme="minorHAnsi" w:eastAsia="Verdana" w:hAnsiTheme="minorHAnsi"/>
                <w:color w:val="auto"/>
                <w:szCs w:val="22"/>
              </w:rPr>
              <w:t>PA shall apply the GS4GG principles &amp; requirements</w:t>
            </w:r>
          </w:p>
          <w:p w:rsidR="00456601" w:rsidRPr="00CA700C" w:rsidRDefault="00456601" w:rsidP="00002D25">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Version 2</w:t>
            </w:r>
            <w:r w:rsidR="00002D25">
              <w:rPr>
                <w:rFonts w:asciiTheme="minorHAnsi" w:eastAsia="Verdana" w:hAnsiTheme="minorHAnsi"/>
                <w:color w:val="auto"/>
                <w:szCs w:val="22"/>
              </w:rPr>
              <w:t>.1</w:t>
            </w:r>
            <w:r w:rsidRPr="00CA700C">
              <w:rPr>
                <w:rFonts w:asciiTheme="minorHAnsi" w:eastAsia="Verdana" w:hAnsiTheme="minorHAnsi"/>
                <w:color w:val="auto"/>
                <w:szCs w:val="22"/>
              </w:rPr>
              <w:t xml:space="preserve"> and Community Services Activity Requirements</w:t>
            </w:r>
            <w:r w:rsidRPr="00CA700C">
              <w:rPr>
                <w:rFonts w:asciiTheme="minorHAnsi" w:hAnsiTheme="minorHAnsi"/>
                <w:color w:val="auto"/>
                <w:szCs w:val="22"/>
              </w:rPr>
              <w:t xml:space="preserve"> Version 1.2</w:t>
            </w:r>
          </w:p>
        </w:tc>
        <w:tc>
          <w:tcPr>
            <w:tcW w:w="3024" w:type="dxa"/>
            <w:vAlign w:val="top"/>
          </w:tcPr>
          <w:p w:rsidR="00456601" w:rsidRPr="00FF7401" w:rsidRDefault="00456601" w:rsidP="00024AEA">
            <w:pPr>
              <w:spacing w:line="276" w:lineRule="auto"/>
              <w:rPr>
                <w:rFonts w:asciiTheme="minorHAnsi" w:hAnsiTheme="minorHAnsi"/>
                <w:color w:val="auto"/>
                <w:szCs w:val="22"/>
              </w:rPr>
            </w:pPr>
            <w:r w:rsidRPr="00CA700C">
              <w:rPr>
                <w:rFonts w:asciiTheme="minorHAnsi" w:hAnsiTheme="minorHAnsi"/>
                <w:color w:val="auto"/>
                <w:szCs w:val="22"/>
              </w:rPr>
              <w:t xml:space="preserve">The VPAs shall contribute to SDG 3, 5, 7 and 13 as elaborated in section A4. </w:t>
            </w:r>
          </w:p>
          <w:p w:rsidR="00456601" w:rsidRPr="00CA700C" w:rsidRDefault="00456601" w:rsidP="00024AEA">
            <w:pPr>
              <w:rPr>
                <w:rFonts w:asciiTheme="minorHAnsi" w:hAnsiTheme="minorHAnsi"/>
                <w:color w:val="auto"/>
                <w:szCs w:val="22"/>
              </w:rPr>
            </w:pPr>
            <w:r w:rsidRPr="00CA700C">
              <w:rPr>
                <w:rFonts w:asciiTheme="minorHAnsi" w:hAnsiTheme="minorHAnsi"/>
                <w:color w:val="auto"/>
                <w:szCs w:val="22"/>
              </w:rPr>
              <w:t xml:space="preserve">For each VPAs upfront safeguarding assessment shall undertake </w:t>
            </w:r>
            <w:r w:rsidRPr="00FF7401">
              <w:rPr>
                <w:rFonts w:asciiTheme="minorHAnsi" w:hAnsiTheme="minorHAnsi"/>
                <w:color w:val="auto"/>
                <w:szCs w:val="22"/>
              </w:rPr>
              <w:t>and</w:t>
            </w:r>
            <w:r w:rsidRPr="00CA700C">
              <w:rPr>
                <w:rFonts w:asciiTheme="minorHAnsi" w:hAnsiTheme="minorHAnsi"/>
                <w:color w:val="auto"/>
                <w:szCs w:val="22"/>
              </w:rPr>
              <w:t xml:space="preserve"> demonstrates how all relevant Requirements are met that including monitoring and reporting plan. Each VPAs shall identify and engage Relevant Stakeholders and seek </w:t>
            </w:r>
          </w:p>
          <w:p w:rsidR="00456601" w:rsidRPr="00CA700C" w:rsidRDefault="00456601" w:rsidP="00024AEA">
            <w:pPr>
              <w:rPr>
                <w:rFonts w:asciiTheme="minorHAnsi" w:hAnsiTheme="minorHAnsi"/>
                <w:color w:val="auto"/>
                <w:szCs w:val="22"/>
              </w:rPr>
            </w:pPr>
            <w:r w:rsidRPr="00CA700C">
              <w:rPr>
                <w:rFonts w:asciiTheme="minorHAnsi" w:hAnsiTheme="minorHAnsi"/>
                <w:color w:val="auto"/>
                <w:szCs w:val="22"/>
              </w:rPr>
              <w:t>Baseline Scenario and Project Scenario of Each VPA shall define with in VPA-DD.</w:t>
            </w:r>
          </w:p>
          <w:p w:rsidR="00456601" w:rsidRPr="00CA700C" w:rsidRDefault="00456601" w:rsidP="00024AEA">
            <w:pPr>
              <w:rPr>
                <w:rFonts w:asciiTheme="minorHAnsi" w:hAnsiTheme="minorHAnsi"/>
                <w:color w:val="auto"/>
                <w:szCs w:val="22"/>
              </w:rPr>
            </w:pPr>
            <w:r w:rsidRPr="00CA700C">
              <w:rPr>
                <w:rFonts w:asciiTheme="minorHAnsi" w:hAnsiTheme="minorHAnsi"/>
                <w:color w:val="auto"/>
                <w:szCs w:val="22"/>
              </w:rPr>
              <w:t>Each VPA shall get Certification and receive Issuance of Gold Standard and Design Certification shall Renew every 5 years. The VPAs shall deemed additional and therefore are not required to prove Financial  Additionality at the time of Design Certification.</w:t>
            </w:r>
          </w:p>
        </w:tc>
      </w:tr>
      <w:tr w:rsidR="00456601" w:rsidRPr="00CA700C" w:rsidTr="00024AEA">
        <w:tc>
          <w:tcPr>
            <w:tcW w:w="561" w:type="dxa"/>
          </w:tcPr>
          <w:p w:rsidR="00456601" w:rsidRPr="00CA700C" w:rsidRDefault="00456601" w:rsidP="00024AEA">
            <w:pPr>
              <w:spacing w:line="276" w:lineRule="auto"/>
              <w:rPr>
                <w:rFonts w:asciiTheme="minorHAnsi" w:hAnsiTheme="minorHAnsi"/>
                <w:color w:val="515151" w:themeColor="text1"/>
                <w:szCs w:val="22"/>
              </w:rPr>
            </w:pPr>
            <w:r w:rsidRPr="00CA700C">
              <w:rPr>
                <w:rFonts w:asciiTheme="minorHAnsi" w:hAnsiTheme="minorHAnsi"/>
                <w:color w:val="515151" w:themeColor="text1"/>
                <w:szCs w:val="22"/>
              </w:rPr>
              <w:t>2</w:t>
            </w:r>
          </w:p>
        </w:tc>
        <w:tc>
          <w:tcPr>
            <w:tcW w:w="3022"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hAnsiTheme="minorHAnsi"/>
                <w:color w:val="auto"/>
                <w:szCs w:val="22"/>
              </w:rPr>
              <w:t>Conditions to check how VPAs will meet the General Eligibility criteria of the applicable Activity Requirements</w:t>
            </w:r>
          </w:p>
        </w:tc>
        <w:tc>
          <w:tcPr>
            <w:tcW w:w="3022"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Each CPA shall apply the GS4GG principles &amp; requirements</w:t>
            </w:r>
          </w:p>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Version 2</w:t>
            </w:r>
            <w:r w:rsidR="00002D25">
              <w:rPr>
                <w:rFonts w:asciiTheme="minorHAnsi" w:eastAsia="Verdana" w:hAnsiTheme="minorHAnsi"/>
                <w:color w:val="auto"/>
                <w:szCs w:val="22"/>
              </w:rPr>
              <w:t>.1</w:t>
            </w:r>
            <w:r w:rsidRPr="00CA700C">
              <w:rPr>
                <w:rFonts w:asciiTheme="minorHAnsi" w:eastAsia="Verdana" w:hAnsiTheme="minorHAnsi"/>
                <w:color w:val="auto"/>
                <w:szCs w:val="22"/>
              </w:rPr>
              <w:t xml:space="preserve"> and Community Services Activity Requirements</w:t>
            </w:r>
            <w:r w:rsidRPr="00CA700C">
              <w:rPr>
                <w:rFonts w:asciiTheme="minorHAnsi" w:hAnsiTheme="minorHAnsi"/>
                <w:color w:val="auto"/>
                <w:szCs w:val="22"/>
              </w:rPr>
              <w:t xml:space="preserve"> Version 1.2</w:t>
            </w:r>
          </w:p>
        </w:tc>
        <w:tc>
          <w:tcPr>
            <w:tcW w:w="3024" w:type="dxa"/>
            <w:vAlign w:val="top"/>
          </w:tcPr>
          <w:p w:rsidR="00456601" w:rsidRPr="00CA700C" w:rsidRDefault="00456601" w:rsidP="00024AEA">
            <w:pPr>
              <w:spacing w:line="276" w:lineRule="auto"/>
              <w:rPr>
                <w:rFonts w:asciiTheme="minorHAnsi" w:hAnsiTheme="minorHAnsi"/>
                <w:color w:val="auto"/>
                <w:szCs w:val="22"/>
              </w:rPr>
            </w:pPr>
            <w:r w:rsidRPr="00CA700C">
              <w:rPr>
                <w:rFonts w:asciiTheme="minorHAnsi" w:hAnsiTheme="minorHAnsi"/>
                <w:color w:val="auto"/>
                <w:szCs w:val="22"/>
              </w:rPr>
              <w:t xml:space="preserve">VPAs shall focus on the small scale End-use energy efficiency project type that address efficient cooking within the boundary of the </w:t>
            </w:r>
            <w:proofErr w:type="spellStart"/>
            <w:r w:rsidRPr="00CA700C">
              <w:rPr>
                <w:rFonts w:asciiTheme="minorHAnsi" w:hAnsiTheme="minorHAnsi"/>
                <w:color w:val="auto"/>
                <w:szCs w:val="22"/>
              </w:rPr>
              <w:t>PoA</w:t>
            </w:r>
            <w:proofErr w:type="spellEnd"/>
            <w:r w:rsidRPr="00CA700C">
              <w:rPr>
                <w:rFonts w:asciiTheme="minorHAnsi" w:hAnsiTheme="minorHAnsi"/>
                <w:color w:val="auto"/>
                <w:szCs w:val="22"/>
              </w:rPr>
              <w:t xml:space="preserve"> that specified in each VPA-DD as per the Host Country’s legal, environmental, ecological  and social regulations. The ownership of each VPA is local community based organization and demonstrated legally.</w:t>
            </w:r>
          </w:p>
        </w:tc>
      </w:tr>
      <w:tr w:rsidR="00456601" w:rsidRPr="00CA700C" w:rsidTr="00024AEA">
        <w:trPr>
          <w:cnfStyle w:val="000000100000" w:firstRow="0" w:lastRow="0" w:firstColumn="0" w:lastColumn="0" w:oddVBand="0" w:evenVBand="0" w:oddHBand="1" w:evenHBand="0" w:firstRowFirstColumn="0" w:firstRowLastColumn="0" w:lastRowFirstColumn="0" w:lastRowLastColumn="0"/>
        </w:trPr>
        <w:tc>
          <w:tcPr>
            <w:tcW w:w="561" w:type="dxa"/>
          </w:tcPr>
          <w:p w:rsidR="00456601" w:rsidRPr="00CA700C" w:rsidRDefault="00456601" w:rsidP="00024AEA">
            <w:pPr>
              <w:spacing w:line="276" w:lineRule="auto"/>
              <w:rPr>
                <w:rFonts w:asciiTheme="minorHAnsi" w:hAnsiTheme="minorHAnsi"/>
                <w:color w:val="515151" w:themeColor="text1"/>
                <w:szCs w:val="22"/>
              </w:rPr>
            </w:pPr>
            <w:r w:rsidRPr="00CA700C">
              <w:rPr>
                <w:rFonts w:asciiTheme="minorHAnsi" w:hAnsiTheme="minorHAnsi"/>
                <w:color w:val="515151" w:themeColor="text1"/>
                <w:szCs w:val="22"/>
              </w:rPr>
              <w:t>3</w:t>
            </w:r>
          </w:p>
        </w:tc>
        <w:tc>
          <w:tcPr>
            <w:tcW w:w="3022"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 xml:space="preserve">Geographical boundaries of the VPA consistent with that of the </w:t>
            </w:r>
            <w:proofErr w:type="spellStart"/>
            <w:r w:rsidRPr="00CA700C">
              <w:rPr>
                <w:rFonts w:asciiTheme="minorHAnsi" w:eastAsia="Verdana" w:hAnsiTheme="minorHAnsi"/>
                <w:color w:val="auto"/>
                <w:szCs w:val="22"/>
              </w:rPr>
              <w:t>PoA</w:t>
            </w:r>
            <w:proofErr w:type="spellEnd"/>
          </w:p>
        </w:tc>
        <w:tc>
          <w:tcPr>
            <w:tcW w:w="3022"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The CPA is located within the project boundary. During verification, locations of all ICS belonging to the VPA will be checked. In case any of them will be found not in line with the boundary/ location requirement, it will not be counted for emission reduction calculation.</w:t>
            </w:r>
          </w:p>
        </w:tc>
        <w:tc>
          <w:tcPr>
            <w:tcW w:w="3024" w:type="dxa"/>
            <w:vAlign w:val="top"/>
          </w:tcPr>
          <w:p w:rsidR="00456601" w:rsidRPr="00CA700C" w:rsidRDefault="00456601" w:rsidP="00FF7401">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Location and boundary are specified in the specific VPA-DD stating that the location is limited to Ethiopia</w:t>
            </w:r>
            <w:r w:rsidR="00FF7401">
              <w:rPr>
                <w:rFonts w:asciiTheme="minorHAnsi" w:eastAsia="Verdana" w:hAnsiTheme="minorHAnsi"/>
                <w:color w:val="auto"/>
                <w:szCs w:val="22"/>
              </w:rPr>
              <w:t xml:space="preserve"> and</w:t>
            </w:r>
            <w:r w:rsidR="00FF7401" w:rsidRPr="00CA700C">
              <w:rPr>
                <w:rFonts w:asciiTheme="minorHAnsi" w:eastAsia="Verdana" w:hAnsiTheme="minorHAnsi"/>
                <w:color w:val="auto"/>
                <w:szCs w:val="22"/>
              </w:rPr>
              <w:t xml:space="preserve"> </w:t>
            </w:r>
            <w:r w:rsidRPr="00CA700C">
              <w:rPr>
                <w:rFonts w:asciiTheme="minorHAnsi" w:eastAsia="Verdana" w:hAnsiTheme="minorHAnsi"/>
                <w:color w:val="auto"/>
                <w:szCs w:val="22"/>
              </w:rPr>
              <w:t xml:space="preserve">Kenya, with specific state and districts/county. </w:t>
            </w:r>
          </w:p>
        </w:tc>
      </w:tr>
      <w:tr w:rsidR="00456601" w:rsidRPr="00CA700C" w:rsidTr="00024AEA">
        <w:tc>
          <w:tcPr>
            <w:tcW w:w="561" w:type="dxa"/>
          </w:tcPr>
          <w:p w:rsidR="00456601" w:rsidRPr="00CA700C" w:rsidRDefault="00456601" w:rsidP="00024AEA">
            <w:pPr>
              <w:spacing w:line="276" w:lineRule="auto"/>
              <w:rPr>
                <w:rFonts w:asciiTheme="minorHAnsi" w:hAnsiTheme="minorHAnsi"/>
                <w:color w:val="515151" w:themeColor="text1"/>
                <w:szCs w:val="22"/>
              </w:rPr>
            </w:pPr>
            <w:r w:rsidRPr="00CA700C">
              <w:rPr>
                <w:rFonts w:asciiTheme="minorHAnsi" w:hAnsiTheme="minorHAnsi"/>
                <w:color w:val="515151" w:themeColor="text1"/>
                <w:szCs w:val="22"/>
              </w:rPr>
              <w:t>4</w:t>
            </w:r>
          </w:p>
        </w:tc>
        <w:tc>
          <w:tcPr>
            <w:tcW w:w="3022"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Conditions to avoid double counting of GHG emission reductions or net anthropogenic GHG removals, such as unique identifications of product and end user locations</w:t>
            </w:r>
          </w:p>
        </w:tc>
        <w:tc>
          <w:tcPr>
            <w:tcW w:w="3022"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 xml:space="preserve">A unique numbering or identification system for the ICSs disseminated is applied. </w:t>
            </w:r>
          </w:p>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 xml:space="preserve">A search of the GS database on the UNFCCC website will be conducted by the CME prior to inclusion to ensure that each CPA-DD has not been registered as a single CDM, Verra project or another CPA. Moreover, if CME is not one of CPA implementers, CME and each CPA implementer conclude the letter which consent for CPA to contain in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and not be registered as other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or CDM projects.</w:t>
            </w:r>
          </w:p>
        </w:tc>
        <w:tc>
          <w:tcPr>
            <w:tcW w:w="3024"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 xml:space="preserve">The specific numbering or identification regime is included in the specific VPA-DD. </w:t>
            </w:r>
          </w:p>
          <w:p w:rsidR="00456601" w:rsidRPr="00CA700C" w:rsidRDefault="00456601" w:rsidP="00AA47D2">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 xml:space="preserve">The geographical coordinates of the project site to search of the database shall be specified in each VPA-DD. In addition, searching </w:t>
            </w:r>
            <w:r w:rsidR="00AA47D2" w:rsidRPr="00CA700C">
              <w:rPr>
                <w:rFonts w:asciiTheme="minorHAnsi" w:eastAsia="Verdana" w:hAnsiTheme="minorHAnsi"/>
                <w:color w:val="auto"/>
                <w:szCs w:val="22"/>
              </w:rPr>
              <w:t>on</w:t>
            </w:r>
            <w:r w:rsidRPr="00CA700C">
              <w:rPr>
                <w:rFonts w:asciiTheme="minorHAnsi" w:eastAsia="Verdana" w:hAnsiTheme="minorHAnsi"/>
                <w:color w:val="auto"/>
                <w:szCs w:val="22"/>
              </w:rPr>
              <w:t xml:space="preserve"> other carbon market such as Verra, Gold standard, etc. is to be condu</w:t>
            </w:r>
            <w:r w:rsidR="00AA47D2" w:rsidRPr="00CA700C">
              <w:rPr>
                <w:rFonts w:asciiTheme="minorHAnsi" w:eastAsia="Verdana" w:hAnsiTheme="minorHAnsi"/>
                <w:color w:val="auto"/>
                <w:szCs w:val="22"/>
              </w:rPr>
              <w:t>cted to avoid double counting</w:t>
            </w:r>
          </w:p>
        </w:tc>
      </w:tr>
      <w:tr w:rsidR="00456601" w:rsidRPr="00CA700C" w:rsidTr="00024AEA">
        <w:trPr>
          <w:cnfStyle w:val="000000100000" w:firstRow="0" w:lastRow="0" w:firstColumn="0" w:lastColumn="0" w:oddVBand="0" w:evenVBand="0" w:oddHBand="1" w:evenHBand="0" w:firstRowFirstColumn="0" w:firstRowLastColumn="0" w:lastRowFirstColumn="0" w:lastRowLastColumn="0"/>
        </w:trPr>
        <w:tc>
          <w:tcPr>
            <w:tcW w:w="561" w:type="dxa"/>
          </w:tcPr>
          <w:p w:rsidR="00456601" w:rsidRPr="00CA700C" w:rsidRDefault="00456601" w:rsidP="00024AEA">
            <w:pPr>
              <w:spacing w:line="276" w:lineRule="auto"/>
              <w:rPr>
                <w:rFonts w:asciiTheme="minorHAnsi" w:hAnsiTheme="minorHAnsi"/>
                <w:color w:val="515151" w:themeColor="text1"/>
                <w:szCs w:val="22"/>
              </w:rPr>
            </w:pPr>
            <w:r w:rsidRPr="00CA700C">
              <w:rPr>
                <w:rFonts w:asciiTheme="minorHAnsi" w:hAnsiTheme="minorHAnsi"/>
                <w:color w:val="515151" w:themeColor="text1"/>
                <w:szCs w:val="22"/>
              </w:rPr>
              <w:t>5</w:t>
            </w:r>
          </w:p>
        </w:tc>
        <w:tc>
          <w:tcPr>
            <w:tcW w:w="3022"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Conditions to check the start dates of VPA through documentary evidence</w:t>
            </w:r>
          </w:p>
        </w:tc>
        <w:tc>
          <w:tcPr>
            <w:tcW w:w="3022"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 xml:space="preserve">CPA start date shall not be before the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webhosting date. The ICS sales dates will be checked during verification, and in case any deployed stove will be found not in line with CPA start date requirement, those stoves will not be counted for emission reduction calculation.</w:t>
            </w:r>
          </w:p>
        </w:tc>
        <w:tc>
          <w:tcPr>
            <w:tcW w:w="3024" w:type="dxa"/>
            <w:vAlign w:val="top"/>
          </w:tcPr>
          <w:p w:rsidR="00456601" w:rsidRPr="00CA700C" w:rsidRDefault="00456601" w:rsidP="00AA47D2">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 xml:space="preserve">The information proving the start date of each VPA is after the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start date</w:t>
            </w:r>
            <w:r w:rsidR="00AA47D2" w:rsidRPr="00CA700C">
              <w:rPr>
                <w:rFonts w:asciiTheme="minorHAnsi" w:eastAsia="Verdana" w:hAnsiTheme="minorHAnsi"/>
                <w:color w:val="auto"/>
                <w:szCs w:val="22"/>
              </w:rPr>
              <w:t xml:space="preserve"> and </w:t>
            </w:r>
            <w:r w:rsidRPr="00CA700C">
              <w:rPr>
                <w:rFonts w:asciiTheme="minorHAnsi" w:eastAsia="Verdana" w:hAnsiTheme="minorHAnsi"/>
                <w:color w:val="auto"/>
                <w:szCs w:val="22"/>
              </w:rPr>
              <w:t>shall be provided in each VPA-DD.</w:t>
            </w:r>
          </w:p>
        </w:tc>
      </w:tr>
      <w:tr w:rsidR="00456601" w:rsidRPr="00CA700C" w:rsidTr="00024AEA">
        <w:tc>
          <w:tcPr>
            <w:tcW w:w="561" w:type="dxa"/>
          </w:tcPr>
          <w:p w:rsidR="00456601" w:rsidRPr="00CA700C" w:rsidRDefault="00456601" w:rsidP="00024AEA">
            <w:pPr>
              <w:spacing w:line="276" w:lineRule="auto"/>
              <w:rPr>
                <w:rFonts w:asciiTheme="minorHAnsi" w:hAnsiTheme="minorHAnsi"/>
                <w:color w:val="515151" w:themeColor="text1"/>
                <w:szCs w:val="22"/>
              </w:rPr>
            </w:pPr>
            <w:r w:rsidRPr="00CA700C">
              <w:rPr>
                <w:rFonts w:asciiTheme="minorHAnsi" w:hAnsiTheme="minorHAnsi"/>
                <w:color w:val="515151" w:themeColor="text1"/>
                <w:szCs w:val="22"/>
              </w:rPr>
              <w:t>6</w:t>
            </w:r>
          </w:p>
        </w:tc>
        <w:tc>
          <w:tcPr>
            <w:tcW w:w="3022"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Conditions to ensure compliance with the applicability of the applied methodologies, the applied standardized baselines and the other applied methodological regulatory documents</w:t>
            </w:r>
          </w:p>
        </w:tc>
        <w:tc>
          <w:tcPr>
            <w:tcW w:w="3022"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Each CPA shall apply the applicability of TPDDTEC version 4.0</w:t>
            </w:r>
          </w:p>
        </w:tc>
        <w:tc>
          <w:tcPr>
            <w:tcW w:w="3024" w:type="dxa"/>
            <w:vAlign w:val="top"/>
          </w:tcPr>
          <w:p w:rsidR="00456601" w:rsidRPr="00CA700C" w:rsidRDefault="00AA47D2" w:rsidP="00AA47D2">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 xml:space="preserve">VPAs should apply </w:t>
            </w:r>
            <w:r w:rsidR="00456601" w:rsidRPr="00CA700C">
              <w:rPr>
                <w:rFonts w:asciiTheme="minorHAnsi" w:eastAsia="Verdana" w:hAnsiTheme="minorHAnsi"/>
                <w:color w:val="auto"/>
                <w:szCs w:val="22"/>
              </w:rPr>
              <w:t xml:space="preserve">TPDDTEC version 4.0. The compliance with methodology TPDDTEC version 4.0 </w:t>
            </w:r>
            <w:r w:rsidRPr="00CA700C">
              <w:rPr>
                <w:rFonts w:asciiTheme="minorHAnsi" w:eastAsia="Verdana" w:hAnsiTheme="minorHAnsi"/>
                <w:color w:val="auto"/>
                <w:szCs w:val="22"/>
              </w:rPr>
              <w:t xml:space="preserve">and </w:t>
            </w:r>
            <w:r w:rsidR="00456601" w:rsidRPr="00CA700C">
              <w:rPr>
                <w:rFonts w:asciiTheme="minorHAnsi" w:eastAsia="Verdana" w:hAnsiTheme="minorHAnsi"/>
                <w:color w:val="auto"/>
                <w:szCs w:val="22"/>
              </w:rPr>
              <w:t>will be demonstrated in the specific VPA-DD</w:t>
            </w:r>
          </w:p>
        </w:tc>
      </w:tr>
      <w:tr w:rsidR="00456601" w:rsidRPr="00CA700C" w:rsidTr="00024AEA">
        <w:trPr>
          <w:cnfStyle w:val="000000100000" w:firstRow="0" w:lastRow="0" w:firstColumn="0" w:lastColumn="0" w:oddVBand="0" w:evenVBand="0" w:oddHBand="1" w:evenHBand="0" w:firstRowFirstColumn="0" w:firstRowLastColumn="0" w:lastRowFirstColumn="0" w:lastRowLastColumn="0"/>
        </w:trPr>
        <w:tc>
          <w:tcPr>
            <w:tcW w:w="561" w:type="dxa"/>
          </w:tcPr>
          <w:p w:rsidR="00456601" w:rsidRPr="00CA700C" w:rsidRDefault="00456601" w:rsidP="00024AEA">
            <w:pPr>
              <w:spacing w:line="276" w:lineRule="auto"/>
              <w:rPr>
                <w:rFonts w:asciiTheme="minorHAnsi" w:hAnsiTheme="minorHAnsi"/>
                <w:color w:val="515151" w:themeColor="text1"/>
                <w:szCs w:val="22"/>
              </w:rPr>
            </w:pPr>
            <w:r w:rsidRPr="00CA700C">
              <w:rPr>
                <w:rFonts w:asciiTheme="minorHAnsi" w:hAnsiTheme="minorHAnsi"/>
                <w:color w:val="515151" w:themeColor="text1"/>
                <w:szCs w:val="22"/>
              </w:rPr>
              <w:t>7</w:t>
            </w:r>
          </w:p>
        </w:tc>
        <w:tc>
          <w:tcPr>
            <w:tcW w:w="3022"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Conditions to ensure that VPA meet the requirements for demonstration of additionality</w:t>
            </w:r>
          </w:p>
        </w:tc>
        <w:tc>
          <w:tcPr>
            <w:tcW w:w="3022" w:type="dxa"/>
            <w:vAlign w:val="top"/>
          </w:tcPr>
          <w:p w:rsidR="00456601" w:rsidRPr="00CA700C" w:rsidRDefault="00456601" w:rsidP="004108E9">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The additionality of each CPA shall be demonstrated in accordance with TPDDTEC Methodology “CDM tool- 21 demonstration of additionality of small-scale project activities Appendix” and  GSGG Community services activity requirements, Version 1.2. and 4.1.9.</w:t>
            </w:r>
            <w:r w:rsidR="004108E9" w:rsidRPr="004108E9">
              <w:rPr>
                <w:rFonts w:eastAsia="Verdana"/>
                <w:color w:val="auto"/>
              </w:rPr>
              <w:t xml:space="preserve"> and </w:t>
            </w:r>
            <w:r w:rsidR="004108E9" w:rsidRPr="004108E9">
              <w:rPr>
                <w:rFonts w:eastAsia="Verdana"/>
              </w:rPr>
              <w:t>1.1.3 of Annex B – positive list</w:t>
            </w:r>
          </w:p>
        </w:tc>
        <w:tc>
          <w:tcPr>
            <w:tcW w:w="3024" w:type="dxa"/>
            <w:vAlign w:val="top"/>
          </w:tcPr>
          <w:p w:rsidR="00456601" w:rsidRPr="00CA700C" w:rsidRDefault="00456601" w:rsidP="00024AEA">
            <w:pPr>
              <w:tabs>
                <w:tab w:val="left" w:pos="1913"/>
              </w:tabs>
              <w:rPr>
                <w:rFonts w:asciiTheme="minorHAnsi" w:eastAsia="Verdana" w:hAnsiTheme="minorHAnsi"/>
                <w:color w:val="auto"/>
                <w:szCs w:val="22"/>
              </w:rPr>
            </w:pPr>
            <w:r w:rsidRPr="00CA700C">
              <w:rPr>
                <w:rFonts w:asciiTheme="minorHAnsi" w:eastAsia="Verdana" w:hAnsiTheme="minorHAnsi"/>
                <w:color w:val="auto"/>
                <w:szCs w:val="22"/>
              </w:rPr>
              <w:t>Each VPA shall deemed additional and therefore are not required to prove Financial Additionally at the time of Design Certification.</w:t>
            </w:r>
            <w:r w:rsidRPr="00CA700C">
              <w:rPr>
                <w:rFonts w:asciiTheme="minorHAnsi" w:eastAsia="Verdana" w:hAnsiTheme="minorHAnsi"/>
                <w:color w:val="auto"/>
                <w:szCs w:val="22"/>
              </w:rPr>
              <w:tab/>
            </w:r>
          </w:p>
        </w:tc>
      </w:tr>
      <w:tr w:rsidR="00456601" w:rsidRPr="00CA700C" w:rsidTr="00024AEA">
        <w:tc>
          <w:tcPr>
            <w:tcW w:w="561" w:type="dxa"/>
          </w:tcPr>
          <w:p w:rsidR="00456601" w:rsidRPr="00CA700C" w:rsidRDefault="00456601" w:rsidP="00024AEA">
            <w:pPr>
              <w:spacing w:line="276" w:lineRule="auto"/>
              <w:rPr>
                <w:rFonts w:asciiTheme="minorHAnsi" w:hAnsiTheme="minorHAnsi"/>
                <w:color w:val="515151" w:themeColor="text1"/>
                <w:szCs w:val="22"/>
              </w:rPr>
            </w:pPr>
            <w:r w:rsidRPr="00CA700C">
              <w:rPr>
                <w:rFonts w:asciiTheme="minorHAnsi" w:hAnsiTheme="minorHAnsi"/>
                <w:color w:val="515151" w:themeColor="text1"/>
                <w:szCs w:val="22"/>
              </w:rPr>
              <w:t>8</w:t>
            </w:r>
          </w:p>
        </w:tc>
        <w:tc>
          <w:tcPr>
            <w:tcW w:w="3022"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 xml:space="preserve">Condition to ensure that the real case VPA and its regular VPAs meet the </w:t>
            </w:r>
          </w:p>
          <w:p w:rsidR="00456601" w:rsidRPr="00CA700C" w:rsidRDefault="00456601" w:rsidP="00024AEA">
            <w:pPr>
              <w:spacing w:line="276" w:lineRule="auto"/>
              <w:rPr>
                <w:rFonts w:asciiTheme="minorHAnsi" w:eastAsia="Verdana" w:hAnsiTheme="minorHAnsi"/>
                <w:b/>
                <w:color w:val="auto"/>
                <w:szCs w:val="22"/>
              </w:rPr>
            </w:pPr>
            <w:r w:rsidRPr="00CA700C">
              <w:rPr>
                <w:rFonts w:asciiTheme="minorHAnsi" w:eastAsia="Verdana" w:hAnsiTheme="minorHAnsi"/>
                <w:color w:val="auto"/>
                <w:szCs w:val="22"/>
              </w:rPr>
              <w:t>applicability criteria of selected methodology of combination of methodologies</w:t>
            </w:r>
          </w:p>
        </w:tc>
        <w:tc>
          <w:tcPr>
            <w:tcW w:w="3022"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Real case VPA and its regular VPAs</w:t>
            </w:r>
            <w:r w:rsidRPr="00CA700C">
              <w:rPr>
                <w:rFonts w:asciiTheme="minorHAnsi" w:eastAsia="Verdana" w:hAnsiTheme="minorHAnsi"/>
                <w:b/>
                <w:color w:val="auto"/>
                <w:szCs w:val="22"/>
              </w:rPr>
              <w:t xml:space="preserve"> </w:t>
            </w:r>
            <w:r w:rsidRPr="00CA700C">
              <w:rPr>
                <w:rFonts w:asciiTheme="minorHAnsi" w:eastAsia="Verdana" w:hAnsiTheme="minorHAnsi"/>
                <w:color w:val="auto"/>
                <w:szCs w:val="22"/>
              </w:rPr>
              <w:t xml:space="preserve">shall comply with the </w:t>
            </w:r>
          </w:p>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 xml:space="preserve">applicability and meet all requirements </w:t>
            </w:r>
          </w:p>
          <w:p w:rsidR="00456601" w:rsidRPr="00CA700C" w:rsidRDefault="00456601" w:rsidP="00024AEA">
            <w:pPr>
              <w:spacing w:line="276" w:lineRule="auto"/>
              <w:rPr>
                <w:rFonts w:asciiTheme="minorHAnsi" w:eastAsia="Verdana" w:hAnsiTheme="minorHAnsi"/>
                <w:b/>
                <w:color w:val="auto"/>
                <w:szCs w:val="22"/>
              </w:rPr>
            </w:pPr>
            <w:r w:rsidRPr="00CA700C">
              <w:rPr>
                <w:rFonts w:asciiTheme="minorHAnsi" w:eastAsia="Verdana" w:hAnsiTheme="minorHAnsi"/>
                <w:color w:val="auto"/>
                <w:szCs w:val="22"/>
              </w:rPr>
              <w:t>of the applied methodology TPDDTEC.</w:t>
            </w:r>
          </w:p>
        </w:tc>
        <w:tc>
          <w:tcPr>
            <w:tcW w:w="3024" w:type="dxa"/>
            <w:vAlign w:val="top"/>
          </w:tcPr>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It shall be indicated in each  VPA-DD that each real case VPA and its regular VPAs are</w:t>
            </w:r>
          </w:p>
          <w:p w:rsidR="00456601" w:rsidRPr="00CA700C" w:rsidRDefault="00456601"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applicable under TPDDTEC version4.0</w:t>
            </w:r>
          </w:p>
        </w:tc>
      </w:tr>
      <w:tr w:rsidR="00EB553D" w:rsidRPr="00CA700C" w:rsidTr="00024AEA">
        <w:trPr>
          <w:cnfStyle w:val="000000100000" w:firstRow="0" w:lastRow="0" w:firstColumn="0" w:lastColumn="0" w:oddVBand="0" w:evenVBand="0" w:oddHBand="1" w:evenHBand="0" w:firstRowFirstColumn="0" w:firstRowLastColumn="0" w:lastRowFirstColumn="0" w:lastRowLastColumn="0"/>
        </w:trPr>
        <w:tc>
          <w:tcPr>
            <w:tcW w:w="561" w:type="dxa"/>
          </w:tcPr>
          <w:p w:rsidR="00EB553D" w:rsidRPr="00CA700C" w:rsidRDefault="00EB553D" w:rsidP="00024AEA">
            <w:pPr>
              <w:spacing w:line="276" w:lineRule="auto"/>
              <w:rPr>
                <w:rFonts w:asciiTheme="minorHAnsi" w:hAnsiTheme="minorHAnsi"/>
                <w:color w:val="515151" w:themeColor="text1"/>
                <w:szCs w:val="22"/>
              </w:rPr>
            </w:pPr>
            <w:r w:rsidRPr="00CA700C">
              <w:rPr>
                <w:rFonts w:asciiTheme="minorHAnsi" w:hAnsiTheme="minorHAnsi"/>
                <w:color w:val="515151" w:themeColor="text1"/>
                <w:szCs w:val="22"/>
              </w:rPr>
              <w:t>9</w:t>
            </w:r>
          </w:p>
        </w:tc>
        <w:tc>
          <w:tcPr>
            <w:tcW w:w="3022" w:type="dxa"/>
            <w:vAlign w:val="top"/>
          </w:tcPr>
          <w:p w:rsidR="00EB553D" w:rsidRPr="00CA700C" w:rsidRDefault="00EB553D"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 xml:space="preserve">Conditions to ensure that real case and its regular VPAs systematically </w:t>
            </w:r>
          </w:p>
          <w:p w:rsidR="00EB553D" w:rsidRPr="00CA700C" w:rsidRDefault="00EB553D" w:rsidP="00024AEA">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Demonstrate additionality in accordance with Principles &amp; Requirements.</w:t>
            </w:r>
          </w:p>
        </w:tc>
        <w:tc>
          <w:tcPr>
            <w:tcW w:w="3022" w:type="dxa"/>
            <w:vAlign w:val="top"/>
          </w:tcPr>
          <w:p w:rsidR="00EB553D" w:rsidRPr="00CA700C" w:rsidRDefault="00EB553D" w:rsidP="004108E9">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 xml:space="preserve">The real case VPA (ICS dissemination) and its regular VPAs (in the different areas) shall fulfill the Gold Standard for the global goals principles and requirements version </w:t>
            </w:r>
            <w:r w:rsidR="00E54C37">
              <w:rPr>
                <w:rFonts w:asciiTheme="minorHAnsi" w:eastAsia="Verdana" w:hAnsiTheme="minorHAnsi"/>
                <w:color w:val="auto"/>
                <w:szCs w:val="22"/>
              </w:rPr>
              <w:t>2.1</w:t>
            </w:r>
            <w:r w:rsidR="004108E9">
              <w:rPr>
                <w:rFonts w:asciiTheme="minorHAnsi" w:eastAsia="Verdana" w:hAnsiTheme="minorHAnsi"/>
                <w:color w:val="auto"/>
                <w:szCs w:val="22"/>
              </w:rPr>
              <w:t xml:space="preserve"> </w:t>
            </w:r>
            <w:r w:rsidR="004108E9" w:rsidRPr="00EB553D">
              <w:rPr>
                <w:rFonts w:eastAsia="Verdana"/>
                <w:color w:val="auto"/>
              </w:rPr>
              <w:t xml:space="preserve">principle 5  </w:t>
            </w:r>
            <w:proofErr w:type="spellStart"/>
            <w:r w:rsidR="004108E9" w:rsidRPr="00EB553D">
              <w:rPr>
                <w:rFonts w:eastAsia="Verdana"/>
                <w:color w:val="auto"/>
              </w:rPr>
              <w:t>parag</w:t>
            </w:r>
            <w:proofErr w:type="spellEnd"/>
            <w:r w:rsidR="004108E9" w:rsidRPr="00EB553D">
              <w:rPr>
                <w:rFonts w:eastAsia="Verdana"/>
                <w:color w:val="auto"/>
              </w:rPr>
              <w:t xml:space="preserve"> 4.1.9</w:t>
            </w:r>
            <w:r w:rsidR="004108E9">
              <w:rPr>
                <w:rFonts w:eastAsia="Verdana"/>
                <w:color w:val="auto"/>
              </w:rPr>
              <w:t xml:space="preserve"> </w:t>
            </w:r>
            <w:r w:rsidR="004108E9">
              <w:t xml:space="preserve"> and  all  VPAs to be included under the </w:t>
            </w:r>
            <w:proofErr w:type="spellStart"/>
            <w:r w:rsidR="004108E9">
              <w:t>PoA</w:t>
            </w:r>
            <w:proofErr w:type="spellEnd"/>
            <w:r w:rsidR="004108E9">
              <w:t xml:space="preserve"> will be in compliance with item 1.1.3 of Annex B – positive list mentioned in the ‘Community Services requirements.</w:t>
            </w:r>
            <w:r w:rsidRPr="00CA700C">
              <w:rPr>
                <w:rFonts w:asciiTheme="minorHAnsi" w:eastAsia="Verdana" w:hAnsiTheme="minorHAnsi"/>
                <w:color w:val="auto"/>
                <w:szCs w:val="22"/>
              </w:rPr>
              <w:t xml:space="preserve"> </w:t>
            </w:r>
          </w:p>
        </w:tc>
        <w:tc>
          <w:tcPr>
            <w:tcW w:w="3024" w:type="dxa"/>
            <w:vAlign w:val="top"/>
          </w:tcPr>
          <w:p w:rsidR="00EB553D" w:rsidRPr="00CA700C" w:rsidRDefault="00EB553D" w:rsidP="00725BF7">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 xml:space="preserve">Each VPAs will indicated impacts as  compared to their baseline scenario  in accordance with the Gold Standard for the global goals principles and requirements version </w:t>
            </w:r>
            <w:r w:rsidR="00725BF7">
              <w:rPr>
                <w:rFonts w:asciiTheme="minorHAnsi" w:eastAsia="Verdana" w:hAnsiTheme="minorHAnsi"/>
                <w:color w:val="auto"/>
                <w:szCs w:val="22"/>
              </w:rPr>
              <w:t>2.1</w:t>
            </w:r>
            <w:r w:rsidRPr="00CA700C">
              <w:rPr>
                <w:rFonts w:asciiTheme="minorHAnsi" w:eastAsia="Verdana" w:hAnsiTheme="minorHAnsi"/>
                <w:color w:val="auto"/>
                <w:szCs w:val="22"/>
              </w:rPr>
              <w:t xml:space="preserve"> in each VPA-DD</w:t>
            </w:r>
          </w:p>
        </w:tc>
      </w:tr>
    </w:tbl>
    <w:p w:rsidR="004473A5" w:rsidRPr="00CA700C" w:rsidRDefault="004473A5" w:rsidP="004473A5">
      <w:pPr>
        <w:spacing w:line="276" w:lineRule="auto"/>
        <w:contextualSpacing w:val="0"/>
        <w:rPr>
          <w:rFonts w:asciiTheme="minorHAnsi" w:hAnsiTheme="minorHAnsi"/>
          <w:color w:val="auto"/>
          <w:szCs w:val="22"/>
          <w:lang w:val="en-GB"/>
        </w:rPr>
      </w:pPr>
    </w:p>
    <w:p w:rsidR="00F5435D" w:rsidRPr="00CA700C" w:rsidRDefault="00F5435D">
      <w:pPr>
        <w:spacing w:line="276" w:lineRule="auto"/>
        <w:contextualSpacing w:val="0"/>
        <w:rPr>
          <w:rFonts w:asciiTheme="minorHAnsi" w:eastAsia="Times New Roman" w:hAnsiTheme="minorHAnsi" w:cs="Arial"/>
          <w:iCs/>
          <w:color w:val="auto"/>
          <w:szCs w:val="22"/>
          <w:lang w:val="en-GB" w:eastAsia="en-GB"/>
          <w14:cntxtAlts w14:val="0"/>
        </w:rPr>
      </w:pPr>
      <w:bookmarkStart w:id="2" w:name="secc"/>
      <w:bookmarkEnd w:id="2"/>
      <w:r w:rsidRPr="00CA700C">
        <w:rPr>
          <w:rFonts w:asciiTheme="minorHAnsi" w:hAnsiTheme="minorHAnsi"/>
          <w:color w:val="auto"/>
          <w:szCs w:val="22"/>
        </w:rPr>
        <w:br w:type="page"/>
      </w:r>
    </w:p>
    <w:p w:rsidR="004473A5" w:rsidRPr="00472642" w:rsidRDefault="004473A5" w:rsidP="00037772">
      <w:pPr>
        <w:pStyle w:val="SectionTitle"/>
        <w:rPr>
          <w:szCs w:val="28"/>
        </w:rPr>
      </w:pPr>
      <w:r w:rsidRPr="00472642">
        <w:rPr>
          <w:szCs w:val="28"/>
        </w:rPr>
        <w:t xml:space="preserve">DEMONSTRATION OF ADDITIONALITY </w:t>
      </w:r>
    </w:p>
    <w:p w:rsidR="00D5768C" w:rsidRPr="00CA700C" w:rsidRDefault="004473A5" w:rsidP="00033747">
      <w:pPr>
        <w:spacing w:line="276" w:lineRule="auto"/>
        <w:jc w:val="both"/>
        <w:rPr>
          <w:rFonts w:asciiTheme="minorHAnsi" w:eastAsia="Verdana" w:hAnsiTheme="minorHAnsi"/>
          <w:color w:val="auto"/>
          <w:szCs w:val="22"/>
        </w:rPr>
      </w:pPr>
      <w:r w:rsidRPr="00CA700C">
        <w:rPr>
          <w:rFonts w:asciiTheme="minorHAnsi" w:hAnsiTheme="minorHAnsi"/>
          <w:color w:val="auto"/>
          <w:szCs w:val="22"/>
          <w:lang w:eastAsia="de-DE"/>
        </w:rPr>
        <w:t>&gt;&gt;</w:t>
      </w:r>
      <w:r w:rsidR="004E4659" w:rsidRPr="00CA700C">
        <w:rPr>
          <w:rFonts w:asciiTheme="minorHAnsi" w:eastAsia="Verdana" w:hAnsiTheme="minorHAnsi"/>
          <w:color w:val="auto"/>
          <w:szCs w:val="22"/>
        </w:rPr>
        <w:t xml:space="preserve"> </w:t>
      </w:r>
    </w:p>
    <w:p w:rsidR="00137010" w:rsidRPr="00CA700C" w:rsidRDefault="00137010" w:rsidP="00D5768C">
      <w:pPr>
        <w:contextualSpacing w:val="0"/>
        <w:jc w:val="both"/>
        <w:rPr>
          <w:rFonts w:asciiTheme="minorHAnsi" w:hAnsiTheme="minorHAnsi"/>
          <w:color w:val="4D4D4B"/>
          <w:szCs w:val="22"/>
        </w:rPr>
      </w:pPr>
      <w:r w:rsidRPr="00CA700C">
        <w:rPr>
          <w:rFonts w:asciiTheme="minorHAnsi" w:eastAsia="Verdana" w:hAnsiTheme="minorHAnsi"/>
          <w:color w:val="auto"/>
          <w:szCs w:val="22"/>
        </w:rPr>
        <w:t xml:space="preserve">The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w:t>
      </w:r>
      <w:r w:rsidR="002A115F" w:rsidRPr="00CA700C">
        <w:rPr>
          <w:rFonts w:asciiTheme="minorHAnsi" w:eastAsia="Verdana" w:hAnsiTheme="minorHAnsi"/>
          <w:color w:val="auto"/>
          <w:szCs w:val="22"/>
        </w:rPr>
        <w:t xml:space="preserve">will incorporate </w:t>
      </w:r>
      <w:r w:rsidRPr="00CA700C">
        <w:rPr>
          <w:rFonts w:asciiTheme="minorHAnsi" w:eastAsia="Verdana" w:hAnsiTheme="minorHAnsi"/>
          <w:color w:val="auto"/>
          <w:szCs w:val="22"/>
        </w:rPr>
        <w:t>V</w:t>
      </w:r>
      <w:r w:rsidR="002A115F" w:rsidRPr="00CA700C">
        <w:rPr>
          <w:rFonts w:asciiTheme="minorHAnsi" w:eastAsia="Verdana" w:hAnsiTheme="minorHAnsi"/>
          <w:color w:val="auto"/>
          <w:szCs w:val="22"/>
        </w:rPr>
        <w:t>P</w:t>
      </w:r>
      <w:r w:rsidRPr="00CA700C">
        <w:rPr>
          <w:rFonts w:asciiTheme="minorHAnsi" w:eastAsia="Verdana" w:hAnsiTheme="minorHAnsi"/>
          <w:color w:val="auto"/>
          <w:szCs w:val="22"/>
        </w:rPr>
        <w:t>A</w:t>
      </w:r>
      <w:r w:rsidR="002A115F" w:rsidRPr="00CA700C">
        <w:rPr>
          <w:rFonts w:asciiTheme="minorHAnsi" w:eastAsia="Verdana" w:hAnsiTheme="minorHAnsi"/>
          <w:color w:val="auto"/>
          <w:szCs w:val="22"/>
        </w:rPr>
        <w:t>s</w:t>
      </w:r>
      <w:r w:rsidRPr="00CA700C">
        <w:rPr>
          <w:rFonts w:asciiTheme="minorHAnsi" w:eastAsia="Verdana" w:hAnsiTheme="minorHAnsi"/>
          <w:color w:val="auto"/>
          <w:szCs w:val="22"/>
        </w:rPr>
        <w:t xml:space="preserve"> that will involve </w:t>
      </w:r>
      <w:r w:rsidR="002A115F" w:rsidRPr="00CA700C">
        <w:rPr>
          <w:rFonts w:asciiTheme="minorHAnsi" w:eastAsia="Verdana" w:hAnsiTheme="minorHAnsi"/>
          <w:color w:val="auto"/>
          <w:szCs w:val="22"/>
        </w:rPr>
        <w:t xml:space="preserve">distribution of energy-efficient cook stoves to households who are </w:t>
      </w:r>
      <w:r w:rsidR="0034537D" w:rsidRPr="00CA700C">
        <w:rPr>
          <w:rFonts w:asciiTheme="minorHAnsi" w:eastAsia="Verdana" w:hAnsiTheme="minorHAnsi"/>
          <w:color w:val="auto"/>
          <w:szCs w:val="22"/>
        </w:rPr>
        <w:t>dependent</w:t>
      </w:r>
      <w:r w:rsidR="002A115F" w:rsidRPr="00CA700C">
        <w:rPr>
          <w:rFonts w:asciiTheme="minorHAnsi" w:eastAsia="Verdana" w:hAnsiTheme="minorHAnsi"/>
          <w:color w:val="auto"/>
          <w:szCs w:val="22"/>
        </w:rPr>
        <w:t xml:space="preserve"> on non-renewable biomass as their primary cooing, such as wood or charcoal, for cooking. The implementation of these energy-efficient technologies will result in reduced carbon emissions, as families can cook the same amount of food while using less non-renewable biomass</w:t>
      </w:r>
      <w:r w:rsidR="002A115F" w:rsidRPr="00CA700C">
        <w:rPr>
          <w:rFonts w:asciiTheme="minorHAnsi" w:hAnsiTheme="minorHAnsi"/>
          <w:color w:val="4D4D4B"/>
          <w:szCs w:val="22"/>
        </w:rPr>
        <w:t>.</w:t>
      </w:r>
      <w:r w:rsidR="0034537D" w:rsidRPr="00CA700C">
        <w:rPr>
          <w:rFonts w:asciiTheme="minorHAnsi" w:hAnsiTheme="minorHAnsi"/>
          <w:color w:val="4D4D4B"/>
          <w:szCs w:val="22"/>
        </w:rPr>
        <w:t xml:space="preserve"> </w:t>
      </w:r>
    </w:p>
    <w:p w:rsidR="00D53A4C" w:rsidRPr="00CA700C" w:rsidRDefault="00C61484" w:rsidP="00C61484">
      <w:pPr>
        <w:contextualSpacing w:val="0"/>
        <w:jc w:val="both"/>
        <w:rPr>
          <w:rFonts w:asciiTheme="minorHAnsi" w:eastAsia="Verdana" w:hAnsiTheme="minorHAnsi"/>
          <w:color w:val="auto"/>
          <w:szCs w:val="22"/>
        </w:rPr>
      </w:pPr>
      <w:r w:rsidRPr="00CA700C">
        <w:rPr>
          <w:rFonts w:asciiTheme="minorHAnsi" w:eastAsia="Verdana" w:hAnsiTheme="minorHAnsi"/>
          <w:color w:val="auto"/>
          <w:szCs w:val="22"/>
        </w:rPr>
        <w:t xml:space="preserve">In 2023, more than 2 billion people worldwide did not have access to clean cooking </w:t>
      </w:r>
      <w:r w:rsidR="0034537D" w:rsidRPr="00CA700C">
        <w:rPr>
          <w:rFonts w:asciiTheme="minorHAnsi" w:eastAsia="Verdana" w:hAnsiTheme="minorHAnsi"/>
          <w:color w:val="auto"/>
          <w:szCs w:val="22"/>
        </w:rPr>
        <w:t>facilities, relying on the traditional use of solid biomass, kerosene, or coal as their primary cooking fuel. Household air pollution, mostly from cooking smoke, is linked to around 3.7 million premature deaths a year. Historically, progress has been very limited compared to electricity access</w:t>
      </w:r>
      <w:r w:rsidRPr="00CA700C">
        <w:rPr>
          <w:rStyle w:val="FootnoteReference"/>
          <w:rFonts w:asciiTheme="minorHAnsi" w:hAnsiTheme="minorHAnsi"/>
          <w:szCs w:val="22"/>
        </w:rPr>
        <w:footnoteReference w:id="6"/>
      </w:r>
      <w:r w:rsidR="0034537D" w:rsidRPr="00CA700C">
        <w:rPr>
          <w:rFonts w:asciiTheme="minorHAnsi" w:hAnsiTheme="minorHAnsi"/>
          <w:szCs w:val="22"/>
        </w:rPr>
        <w:t>.</w:t>
      </w:r>
      <w:r w:rsidR="00E52A27" w:rsidRPr="00CA700C">
        <w:rPr>
          <w:rFonts w:asciiTheme="minorHAnsi" w:hAnsiTheme="minorHAnsi"/>
          <w:szCs w:val="22"/>
        </w:rPr>
        <w:t xml:space="preserve"> </w:t>
      </w:r>
      <w:r w:rsidR="00E52A27" w:rsidRPr="00CA700C">
        <w:rPr>
          <w:rFonts w:asciiTheme="minorHAnsi" w:eastAsia="Verdana" w:hAnsiTheme="minorHAnsi"/>
          <w:color w:val="auto"/>
          <w:szCs w:val="22"/>
        </w:rPr>
        <w:t>The situation is more severe in sub Saharan countries.</w:t>
      </w:r>
      <w:r w:rsidR="00D53A4C" w:rsidRPr="00CA700C">
        <w:rPr>
          <w:rFonts w:asciiTheme="minorHAnsi" w:eastAsia="Verdana" w:hAnsiTheme="minorHAnsi"/>
          <w:color w:val="auto"/>
          <w:szCs w:val="22"/>
        </w:rPr>
        <w:t xml:space="preserve"> </w:t>
      </w:r>
    </w:p>
    <w:p w:rsidR="00D53A4C" w:rsidRPr="00CA700C" w:rsidRDefault="00D53A4C" w:rsidP="00C61484">
      <w:pPr>
        <w:contextualSpacing w:val="0"/>
        <w:jc w:val="both"/>
        <w:rPr>
          <w:rFonts w:asciiTheme="minorHAnsi" w:eastAsia="Verdana" w:hAnsiTheme="minorHAnsi"/>
          <w:color w:val="auto"/>
          <w:szCs w:val="22"/>
        </w:rPr>
      </w:pPr>
      <w:r w:rsidRPr="00CA700C">
        <w:rPr>
          <w:rFonts w:asciiTheme="minorHAnsi" w:eastAsia="Verdana" w:hAnsiTheme="minorHAnsi"/>
          <w:color w:val="auto"/>
          <w:szCs w:val="22"/>
        </w:rPr>
        <w:t xml:space="preserve">Therefore, in the absence of this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the ongoing use of traditional, low-efficiency cookstoves would have persisted without interruption. The realization of any of the planned VPAs within this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would have been unfeasible without the critical support of carbon financing.</w:t>
      </w:r>
    </w:p>
    <w:p w:rsidR="00033747" w:rsidRPr="00CA700C" w:rsidRDefault="00033747" w:rsidP="00D5768C">
      <w:pPr>
        <w:contextualSpacing w:val="0"/>
        <w:jc w:val="both"/>
        <w:rPr>
          <w:rFonts w:asciiTheme="minorHAnsi" w:eastAsia="Verdana" w:hAnsiTheme="minorHAnsi"/>
          <w:color w:val="auto"/>
          <w:szCs w:val="22"/>
        </w:rPr>
      </w:pPr>
      <w:r w:rsidRPr="00CA700C">
        <w:rPr>
          <w:rFonts w:asciiTheme="minorHAnsi" w:eastAsia="Verdana" w:hAnsiTheme="minorHAnsi"/>
          <w:color w:val="auto"/>
          <w:szCs w:val="22"/>
        </w:rPr>
        <w:t>According to Tool 21</w:t>
      </w:r>
      <w:r w:rsidR="0033572C" w:rsidRPr="00CA700C">
        <w:rPr>
          <w:rFonts w:asciiTheme="minorHAnsi" w:eastAsia="Verdana" w:hAnsiTheme="minorHAnsi"/>
          <w:color w:val="auto"/>
          <w:szCs w:val="22"/>
        </w:rPr>
        <w:t>(version 13)</w:t>
      </w:r>
      <w:r w:rsidRPr="00CA700C">
        <w:rPr>
          <w:rFonts w:asciiTheme="minorHAnsi" w:eastAsia="Verdana" w:hAnsiTheme="minorHAnsi"/>
          <w:color w:val="auto"/>
          <w:szCs w:val="22"/>
        </w:rPr>
        <w:t>,  Appendix</w:t>
      </w:r>
      <w:r w:rsidR="0033572C" w:rsidRPr="00CA700C">
        <w:rPr>
          <w:rFonts w:asciiTheme="minorHAnsi" w:eastAsia="Verdana" w:hAnsiTheme="minorHAnsi"/>
          <w:color w:val="auto"/>
          <w:szCs w:val="22"/>
        </w:rPr>
        <w:t xml:space="preserve"> (Provisions of small-scale and microscale tools for automatic additionality</w:t>
      </w:r>
      <w:r w:rsidRPr="00CA700C">
        <w:rPr>
          <w:rFonts w:asciiTheme="minorHAnsi" w:eastAsia="Verdana" w:hAnsiTheme="minorHAnsi"/>
          <w:color w:val="auto"/>
          <w:szCs w:val="22"/>
        </w:rPr>
        <w:t xml:space="preserve">: the additionality of the </w:t>
      </w:r>
      <w:r w:rsidR="0019621A" w:rsidRPr="00CA700C">
        <w:rPr>
          <w:rFonts w:asciiTheme="minorHAnsi" w:eastAsia="Calibri" w:hAnsiTheme="minorHAnsi" w:cs="ArialMT"/>
          <w:color w:val="auto"/>
          <w:szCs w:val="22"/>
          <w14:cntxtAlts w14:val="0"/>
        </w:rPr>
        <w:t>(</w:t>
      </w:r>
      <w:proofErr w:type="spellStart"/>
      <w:r w:rsidR="0019621A" w:rsidRPr="00CA700C">
        <w:rPr>
          <w:rFonts w:asciiTheme="minorHAnsi" w:eastAsia="Calibri" w:hAnsiTheme="minorHAnsi" w:cs="ArialMT"/>
          <w:color w:val="auto"/>
          <w:szCs w:val="22"/>
          <w14:cntxtAlts w14:val="0"/>
        </w:rPr>
        <w:t>HoA</w:t>
      </w:r>
      <w:proofErr w:type="spellEnd"/>
      <w:r w:rsidR="0019621A" w:rsidRPr="00CA700C">
        <w:rPr>
          <w:rFonts w:asciiTheme="minorHAnsi" w:eastAsia="Calibri" w:hAnsiTheme="minorHAnsi" w:cs="ArialMT"/>
          <w:color w:val="auto"/>
          <w:szCs w:val="22"/>
          <w14:cntxtAlts w14:val="0"/>
        </w:rPr>
        <w:t>-EETD-</w:t>
      </w:r>
      <w:proofErr w:type="spellStart"/>
      <w:r w:rsidR="0019621A" w:rsidRPr="00CA700C">
        <w:rPr>
          <w:rFonts w:asciiTheme="minorHAnsi" w:eastAsia="Calibri" w:hAnsiTheme="minorHAnsi" w:cs="ArialMT"/>
          <w:color w:val="auto"/>
          <w:szCs w:val="22"/>
          <w14:cntxtAlts w14:val="0"/>
        </w:rPr>
        <w:t>PoA</w:t>
      </w:r>
      <w:proofErr w:type="spellEnd"/>
      <w:r w:rsidR="0019621A" w:rsidRPr="00CA700C">
        <w:rPr>
          <w:rFonts w:asciiTheme="minorHAnsi" w:eastAsia="Calibri" w:hAnsiTheme="minorHAnsi" w:cs="ArialMT"/>
          <w:color w:val="auto"/>
          <w:szCs w:val="22"/>
          <w14:cntxtAlts w14:val="0"/>
        </w:rPr>
        <w:t>) V</w:t>
      </w:r>
      <w:r w:rsidRPr="00CA700C">
        <w:rPr>
          <w:rFonts w:asciiTheme="minorHAnsi" w:eastAsia="Verdana" w:hAnsiTheme="minorHAnsi"/>
          <w:color w:val="auto"/>
          <w:szCs w:val="22"/>
        </w:rPr>
        <w:t xml:space="preserve">PAs  fulfill for the positive list of technologies and project activity types that are defined as automatically additional for project sizes up to and including the small-scale CDM thresholds (e.g. installed capacity up to 15 MW,60ktCO2e/y)). </w:t>
      </w:r>
    </w:p>
    <w:p w:rsidR="008E164E" w:rsidRPr="00B2318C" w:rsidRDefault="0019621A">
      <w:pPr>
        <w:contextualSpacing w:val="0"/>
        <w:jc w:val="both"/>
        <w:rPr>
          <w:rFonts w:eastAsia="Verdana"/>
          <w:color w:val="auto"/>
          <w:sz w:val="24"/>
        </w:rPr>
      </w:pPr>
      <w:r w:rsidRPr="00CA700C">
        <w:rPr>
          <w:rFonts w:asciiTheme="minorHAnsi" w:eastAsia="Verdana" w:hAnsiTheme="minorHAnsi"/>
          <w:color w:val="auto"/>
          <w:szCs w:val="22"/>
        </w:rPr>
        <w:t xml:space="preserve">The </w:t>
      </w:r>
      <w:r w:rsidRPr="00B2318C">
        <w:rPr>
          <w:rFonts w:asciiTheme="minorHAnsi" w:eastAsia="Verdana" w:hAnsiTheme="minorHAnsi"/>
          <w:color w:val="auto"/>
          <w:szCs w:val="22"/>
        </w:rPr>
        <w:t>additionality of each V</w:t>
      </w:r>
      <w:r w:rsidR="00033747" w:rsidRPr="00B2318C">
        <w:rPr>
          <w:rFonts w:asciiTheme="minorHAnsi" w:eastAsia="Verdana" w:hAnsiTheme="minorHAnsi"/>
          <w:color w:val="auto"/>
          <w:szCs w:val="22"/>
        </w:rPr>
        <w:t>PA is also demonstrated using GSGG Community services activity requirements, Version 1.2. Accordingly, as per 4.1.9</w:t>
      </w:r>
      <w:r w:rsidR="008E164E" w:rsidRPr="00B2318C">
        <w:rPr>
          <w:color w:val="auto"/>
        </w:rPr>
        <w:t>and 1.1.3 of Annex B</w:t>
      </w:r>
      <w:r w:rsidR="006B3957" w:rsidRPr="00B2318C">
        <w:rPr>
          <w:color w:val="auto"/>
        </w:rPr>
        <w:t>,</w:t>
      </w:r>
      <w:r w:rsidR="008E164E" w:rsidRPr="00B2318C">
        <w:rPr>
          <w:color w:val="auto"/>
        </w:rPr>
        <w:t xml:space="preserve"> </w:t>
      </w:r>
      <w:r w:rsidR="004108E9" w:rsidRPr="00B2318C">
        <w:rPr>
          <w:rFonts w:eastAsia="Verdana"/>
          <w:color w:val="auto"/>
          <w:sz w:val="24"/>
        </w:rPr>
        <w:t>all VPAs</w:t>
      </w:r>
      <w:r w:rsidR="00A13AB0" w:rsidRPr="00B2318C">
        <w:rPr>
          <w:rFonts w:asciiTheme="minorHAnsi" w:eastAsia="Verdana" w:hAnsiTheme="minorHAnsi"/>
          <w:color w:val="auto"/>
          <w:szCs w:val="22"/>
        </w:rPr>
        <w:t xml:space="preserve"> </w:t>
      </w:r>
      <w:r w:rsidR="00EF3E4E" w:rsidRPr="00B2318C">
        <w:rPr>
          <w:rFonts w:asciiTheme="minorHAnsi" w:eastAsia="Verdana" w:hAnsiTheme="minorHAnsi"/>
          <w:color w:val="auto"/>
          <w:szCs w:val="22"/>
        </w:rPr>
        <w:t xml:space="preserve"> located in LDC, SIDS, LLDC</w:t>
      </w:r>
      <w:r w:rsidR="00C23BDA" w:rsidRPr="00B2318C">
        <w:rPr>
          <w:rFonts w:asciiTheme="minorHAnsi" w:eastAsia="Verdana" w:hAnsiTheme="minorHAnsi"/>
          <w:color w:val="auto"/>
          <w:szCs w:val="22"/>
        </w:rPr>
        <w:t xml:space="preserve"> </w:t>
      </w:r>
      <w:r w:rsidR="004108E9" w:rsidRPr="00B2318C">
        <w:rPr>
          <w:rFonts w:asciiTheme="minorHAnsi" w:eastAsia="Verdana" w:hAnsiTheme="minorHAnsi"/>
          <w:color w:val="auto"/>
          <w:szCs w:val="22"/>
        </w:rPr>
        <w:t xml:space="preserve">and </w:t>
      </w:r>
      <w:r w:rsidR="004108E9" w:rsidRPr="00B2318C">
        <w:rPr>
          <w:color w:val="auto"/>
        </w:rPr>
        <w:t xml:space="preserve">Project activities solely composed of isolated units where the users of the technology/measure are households or communities or institutions and where each unit results in &lt;= 600 MWh of energy savings per year or &lt;=600 </w:t>
      </w:r>
      <w:proofErr w:type="spellStart"/>
      <w:r w:rsidR="004108E9" w:rsidRPr="00B2318C">
        <w:rPr>
          <w:color w:val="auto"/>
        </w:rPr>
        <w:t>tonnes</w:t>
      </w:r>
      <w:proofErr w:type="spellEnd"/>
      <w:r w:rsidR="004108E9" w:rsidRPr="00B2318C">
        <w:rPr>
          <w:color w:val="auto"/>
        </w:rPr>
        <w:t xml:space="preserve"> of emission reductions per year </w:t>
      </w:r>
      <w:r w:rsidR="00C23BDA" w:rsidRPr="00B2318C">
        <w:rPr>
          <w:rFonts w:asciiTheme="minorHAnsi" w:eastAsia="Verdana" w:hAnsiTheme="minorHAnsi"/>
          <w:color w:val="auto"/>
          <w:szCs w:val="22"/>
        </w:rPr>
        <w:t xml:space="preserve">are deemed additional. Therefore </w:t>
      </w:r>
    </w:p>
    <w:p w:rsidR="008E164E" w:rsidRPr="00D5768C" w:rsidRDefault="008E164E" w:rsidP="008E164E">
      <w:pPr>
        <w:contextualSpacing w:val="0"/>
        <w:jc w:val="both"/>
        <w:rPr>
          <w:color w:val="auto"/>
          <w:sz w:val="24"/>
        </w:rPr>
      </w:pPr>
      <w:r w:rsidRPr="00D5768C">
        <w:rPr>
          <w:rFonts w:eastAsia="Verdana"/>
          <w:color w:val="auto"/>
          <w:sz w:val="24"/>
        </w:rPr>
        <w:t xml:space="preserve">projects that meet any of the following criteria are considered as deemed additional </w:t>
      </w:r>
      <w:r w:rsidRPr="00D5768C">
        <w:rPr>
          <w:color w:val="auto"/>
          <w:sz w:val="24"/>
        </w:rPr>
        <w:t>and not required to prove financial additionality at the time of design certification.</w:t>
      </w:r>
    </w:p>
    <w:tbl>
      <w:tblPr>
        <w:tblStyle w:val="TableGrid"/>
        <w:tblW w:w="0" w:type="auto"/>
        <w:tblLook w:val="04A0" w:firstRow="1" w:lastRow="0" w:firstColumn="1" w:lastColumn="0" w:noHBand="0" w:noVBand="1"/>
      </w:tblPr>
      <w:tblGrid>
        <w:gridCol w:w="4924"/>
        <w:gridCol w:w="4924"/>
      </w:tblGrid>
      <w:tr w:rsidR="00317697" w:rsidRPr="00CA700C" w:rsidTr="00195A1F">
        <w:tc>
          <w:tcPr>
            <w:tcW w:w="4924" w:type="dxa"/>
          </w:tcPr>
          <w:p w:rsidR="008E164E" w:rsidRPr="007718C2" w:rsidRDefault="008E164E" w:rsidP="008E164E">
            <w:pPr>
              <w:contextualSpacing w:val="0"/>
              <w:jc w:val="both"/>
              <w:rPr>
                <w:rFonts w:asciiTheme="minorHAnsi" w:eastAsia="Verdana" w:hAnsiTheme="minorHAnsi"/>
                <w:color w:val="auto"/>
                <w:szCs w:val="22"/>
              </w:rPr>
            </w:pPr>
            <w:r w:rsidRPr="007718C2">
              <w:rPr>
                <w:rFonts w:asciiTheme="minorHAnsi" w:eastAsia="Verdana" w:hAnsiTheme="minorHAnsi"/>
                <w:color w:val="auto"/>
                <w:szCs w:val="22"/>
              </w:rPr>
              <w:t>a) Positive list (Annex B of this document)</w:t>
            </w:r>
          </w:p>
          <w:p w:rsidR="00033747" w:rsidRPr="00472642" w:rsidRDefault="00033747" w:rsidP="007718C2">
            <w:pPr>
              <w:contextualSpacing w:val="0"/>
              <w:jc w:val="both"/>
              <w:rPr>
                <w:rFonts w:asciiTheme="minorHAnsi" w:eastAsia="Verdana" w:hAnsiTheme="minorHAnsi"/>
                <w:color w:val="auto"/>
                <w:szCs w:val="22"/>
                <w:highlight w:val="yellow"/>
              </w:rPr>
            </w:pPr>
          </w:p>
        </w:tc>
        <w:tc>
          <w:tcPr>
            <w:tcW w:w="4924" w:type="dxa"/>
          </w:tcPr>
          <w:p w:rsidR="00033747" w:rsidRPr="00472642" w:rsidRDefault="008E164E" w:rsidP="00B2318C">
            <w:pPr>
              <w:spacing w:before="240"/>
              <w:contextualSpacing w:val="0"/>
              <w:jc w:val="both"/>
              <w:rPr>
                <w:rFonts w:asciiTheme="minorHAnsi" w:eastAsia="Verdana" w:hAnsiTheme="minorHAnsi"/>
                <w:color w:val="auto"/>
                <w:szCs w:val="22"/>
                <w:highlight w:val="yellow"/>
              </w:rPr>
            </w:pPr>
            <w:r w:rsidRPr="008E164E">
              <w:rPr>
                <w:rFonts w:eastAsia="Verdana"/>
                <w:color w:val="auto"/>
                <w:szCs w:val="22"/>
              </w:rPr>
              <w:t xml:space="preserve">1.1.3. </w:t>
            </w:r>
            <w:r w:rsidRPr="008E164E">
              <w:rPr>
                <w:rFonts w:eastAsia="Verdana"/>
              </w:rPr>
              <w:t xml:space="preserve">Project activities solely composed of isolated units where the users of the technology/measure are households or communities or institutions and where each unit results in &lt;= 600 MWh of energy savings per year or &lt;=600 </w:t>
            </w:r>
            <w:proofErr w:type="spellStart"/>
            <w:r w:rsidRPr="008E164E">
              <w:rPr>
                <w:rFonts w:eastAsia="Verdana"/>
              </w:rPr>
              <w:t>tonnes</w:t>
            </w:r>
            <w:proofErr w:type="spellEnd"/>
            <w:r w:rsidRPr="008E164E">
              <w:rPr>
                <w:rFonts w:eastAsia="Verdana"/>
              </w:rPr>
              <w:t xml:space="preserve"> of emission reductions per year</w:t>
            </w:r>
            <w:r>
              <w:rPr>
                <w:rFonts w:eastAsia="Verdana"/>
              </w:rPr>
              <w:t xml:space="preserve"> (</w:t>
            </w:r>
            <w:r>
              <w:t>see worksheet tab ‘ Energy savings unit level’ of the ER calculation excel spreadsheet</w:t>
            </w:r>
            <w:r w:rsidR="00AA081E">
              <w:t xml:space="preserve"> for all VPAs</w:t>
            </w:r>
            <w:r>
              <w:t>)</w:t>
            </w:r>
          </w:p>
        </w:tc>
      </w:tr>
      <w:tr w:rsidR="00033747" w:rsidRPr="00CA700C" w:rsidTr="00195A1F">
        <w:tc>
          <w:tcPr>
            <w:tcW w:w="4924" w:type="dxa"/>
          </w:tcPr>
          <w:p w:rsidR="00033747" w:rsidRPr="00CA700C" w:rsidRDefault="00033747" w:rsidP="007718C2">
            <w:pPr>
              <w:contextualSpacing w:val="0"/>
              <w:jc w:val="both"/>
              <w:rPr>
                <w:rFonts w:asciiTheme="minorHAnsi" w:eastAsia="Verdana" w:hAnsiTheme="minorHAnsi"/>
                <w:color w:val="auto"/>
                <w:szCs w:val="22"/>
              </w:rPr>
            </w:pPr>
            <w:r w:rsidRPr="00CA700C">
              <w:rPr>
                <w:rFonts w:asciiTheme="minorHAnsi" w:eastAsia="Verdana" w:hAnsiTheme="minorHAnsi"/>
                <w:color w:val="auto"/>
                <w:szCs w:val="22"/>
              </w:rPr>
              <w:t>(b) Projects located in LDC, SIDS, LLDC</w:t>
            </w:r>
          </w:p>
        </w:tc>
        <w:tc>
          <w:tcPr>
            <w:tcW w:w="4924" w:type="dxa"/>
          </w:tcPr>
          <w:p w:rsidR="00033747" w:rsidRPr="00CA700C" w:rsidRDefault="00033747" w:rsidP="00CA16E8">
            <w:pPr>
              <w:contextualSpacing w:val="0"/>
              <w:jc w:val="both"/>
              <w:rPr>
                <w:rFonts w:asciiTheme="minorHAnsi" w:eastAsia="Verdana" w:hAnsiTheme="minorHAnsi"/>
                <w:color w:val="auto"/>
                <w:szCs w:val="22"/>
              </w:rPr>
            </w:pPr>
            <w:proofErr w:type="spellStart"/>
            <w:r w:rsidRPr="00CA700C">
              <w:rPr>
                <w:rFonts w:asciiTheme="minorHAnsi" w:eastAsia="Verdana" w:hAnsiTheme="minorHAnsi"/>
                <w:color w:val="auto"/>
                <w:szCs w:val="22"/>
              </w:rPr>
              <w:t>Programme</w:t>
            </w:r>
            <w:proofErr w:type="spellEnd"/>
            <w:r w:rsidRPr="00CA700C">
              <w:rPr>
                <w:rFonts w:asciiTheme="minorHAnsi" w:eastAsia="Verdana" w:hAnsiTheme="minorHAnsi"/>
                <w:color w:val="auto"/>
                <w:szCs w:val="22"/>
              </w:rPr>
              <w:t xml:space="preserve"> is located in Ethiopia,</w:t>
            </w:r>
          </w:p>
        </w:tc>
      </w:tr>
    </w:tbl>
    <w:p w:rsidR="004473A5" w:rsidRPr="00CA700C" w:rsidRDefault="004473A5" w:rsidP="004473A5">
      <w:pPr>
        <w:rPr>
          <w:rFonts w:asciiTheme="minorHAnsi" w:hAnsiTheme="minorHAnsi"/>
          <w:color w:val="auto"/>
          <w:szCs w:val="22"/>
          <w:lang w:eastAsia="de-DE"/>
        </w:rPr>
      </w:pPr>
    </w:p>
    <w:p w:rsidR="005F5609" w:rsidRPr="00CA700C" w:rsidRDefault="005F5609" w:rsidP="004473A5">
      <w:pPr>
        <w:rPr>
          <w:rFonts w:asciiTheme="minorHAnsi" w:hAnsiTheme="minorHAnsi"/>
          <w:color w:val="auto"/>
          <w:szCs w:val="22"/>
          <w:lang w:eastAsia="de-DE"/>
        </w:rPr>
      </w:pPr>
    </w:p>
    <w:p w:rsidR="005F5609" w:rsidRPr="00CA700C" w:rsidRDefault="005F5609" w:rsidP="004473A5">
      <w:pPr>
        <w:rPr>
          <w:rFonts w:asciiTheme="minorHAnsi" w:hAnsiTheme="minorHAnsi"/>
          <w:color w:val="auto"/>
          <w:szCs w:val="22"/>
          <w:lang w:eastAsia="de-DE"/>
        </w:rPr>
      </w:pPr>
    </w:p>
    <w:p w:rsidR="00F5435D" w:rsidRPr="00CA700C" w:rsidRDefault="00F5435D">
      <w:pPr>
        <w:spacing w:line="276" w:lineRule="auto"/>
        <w:contextualSpacing w:val="0"/>
        <w:rPr>
          <w:rFonts w:asciiTheme="minorHAnsi" w:eastAsia="Times New Roman" w:hAnsiTheme="minorHAnsi" w:cs="Arial"/>
          <w:iCs/>
          <w:color w:val="auto"/>
          <w:szCs w:val="22"/>
          <w:lang w:val="en-GB" w:eastAsia="en-GB"/>
          <w14:cntxtAlts w14:val="0"/>
        </w:rPr>
      </w:pPr>
      <w:bookmarkStart w:id="3" w:name="_Ref49848939"/>
      <w:r w:rsidRPr="00CA700C">
        <w:rPr>
          <w:rFonts w:asciiTheme="minorHAnsi" w:hAnsiTheme="minorHAnsi"/>
          <w:color w:val="auto"/>
          <w:szCs w:val="22"/>
        </w:rPr>
        <w:br w:type="page"/>
      </w:r>
    </w:p>
    <w:p w:rsidR="004473A5" w:rsidRPr="00472642" w:rsidRDefault="004473A5" w:rsidP="004473A5">
      <w:pPr>
        <w:pStyle w:val="SectionTitle"/>
        <w:rPr>
          <w:szCs w:val="28"/>
        </w:rPr>
      </w:pPr>
      <w:r w:rsidRPr="00472642">
        <w:rPr>
          <w:szCs w:val="28"/>
        </w:rPr>
        <w:t xml:space="preserve">DURATION OF </w:t>
      </w:r>
      <w:proofErr w:type="spellStart"/>
      <w:r w:rsidRPr="00472642">
        <w:rPr>
          <w:szCs w:val="28"/>
        </w:rPr>
        <w:t>P</w:t>
      </w:r>
      <w:r w:rsidR="00490E1B" w:rsidRPr="00472642">
        <w:rPr>
          <w:szCs w:val="28"/>
        </w:rPr>
        <w:t>o</w:t>
      </w:r>
      <w:r w:rsidRPr="00472642">
        <w:rPr>
          <w:szCs w:val="28"/>
        </w:rPr>
        <w:t>A</w:t>
      </w:r>
      <w:bookmarkEnd w:id="3"/>
      <w:proofErr w:type="spellEnd"/>
    </w:p>
    <w:p w:rsidR="004473A5" w:rsidRPr="00CA700C" w:rsidRDefault="004473A5" w:rsidP="004473A5">
      <w:pPr>
        <w:pStyle w:val="SectionList"/>
      </w:pPr>
      <w:r w:rsidRPr="00CA700C">
        <w:t xml:space="preserve">Date of first submission of </w:t>
      </w:r>
      <w:proofErr w:type="spellStart"/>
      <w:r w:rsidRPr="00CA700C">
        <w:t>PoA</w:t>
      </w:r>
      <w:proofErr w:type="spellEnd"/>
      <w:r w:rsidRPr="00CA700C">
        <w:t xml:space="preserve"> to Gold Standard</w:t>
      </w:r>
    </w:p>
    <w:p w:rsidR="004473A5" w:rsidRPr="00CA700C" w:rsidRDefault="004473A5" w:rsidP="004473A5">
      <w:pPr>
        <w:rPr>
          <w:rFonts w:asciiTheme="minorHAnsi" w:hAnsiTheme="minorHAnsi"/>
          <w:color w:val="auto"/>
          <w:szCs w:val="22"/>
        </w:rPr>
      </w:pPr>
      <w:r w:rsidRPr="00CA700C">
        <w:rPr>
          <w:rFonts w:asciiTheme="minorHAnsi" w:hAnsiTheme="minorHAnsi"/>
          <w:color w:val="auto"/>
          <w:szCs w:val="22"/>
        </w:rPr>
        <w:t>&gt;&gt;</w:t>
      </w:r>
    </w:p>
    <w:p w:rsidR="0019621A" w:rsidRPr="00CA700C" w:rsidRDefault="0019621A" w:rsidP="004473A5">
      <w:pPr>
        <w:rPr>
          <w:rFonts w:asciiTheme="minorHAnsi" w:hAnsiTheme="minorHAnsi"/>
          <w:color w:val="auto"/>
          <w:szCs w:val="22"/>
        </w:rPr>
      </w:pPr>
      <w:r w:rsidRPr="00CA700C">
        <w:rPr>
          <w:rFonts w:asciiTheme="minorHAnsi" w:hAnsiTheme="minorHAnsi"/>
          <w:color w:val="auto"/>
          <w:szCs w:val="22"/>
        </w:rPr>
        <w:t xml:space="preserve">The </w:t>
      </w:r>
      <w:r w:rsidR="00522D3D" w:rsidRPr="00CA700C">
        <w:rPr>
          <w:rFonts w:asciiTheme="minorHAnsi" w:hAnsiTheme="minorHAnsi"/>
          <w:color w:val="auto"/>
          <w:szCs w:val="22"/>
        </w:rPr>
        <w:t xml:space="preserve">date of first submission of the </w:t>
      </w:r>
      <w:proofErr w:type="spellStart"/>
      <w:r w:rsidR="00522D3D" w:rsidRPr="00CA700C">
        <w:rPr>
          <w:rFonts w:asciiTheme="minorHAnsi" w:hAnsiTheme="minorHAnsi"/>
          <w:color w:val="auto"/>
          <w:szCs w:val="22"/>
        </w:rPr>
        <w:t>PoA</w:t>
      </w:r>
      <w:proofErr w:type="spellEnd"/>
      <w:r w:rsidR="00522D3D" w:rsidRPr="00CA700C">
        <w:rPr>
          <w:rFonts w:asciiTheme="minorHAnsi" w:hAnsiTheme="minorHAnsi"/>
          <w:color w:val="auto"/>
          <w:szCs w:val="22"/>
        </w:rPr>
        <w:t xml:space="preserve"> to Gold Standard is </w:t>
      </w:r>
      <w:r w:rsidR="001F624E" w:rsidRPr="00CA700C">
        <w:rPr>
          <w:rFonts w:asciiTheme="minorHAnsi" w:hAnsiTheme="minorHAnsi"/>
          <w:szCs w:val="22"/>
        </w:rPr>
        <w:t>25/12/2023</w:t>
      </w:r>
    </w:p>
    <w:p w:rsidR="00033747" w:rsidRPr="00CA700C" w:rsidRDefault="004473A5" w:rsidP="00033747">
      <w:pPr>
        <w:pStyle w:val="SectionList"/>
      </w:pPr>
      <w:r w:rsidRPr="00CA700C">
        <w:t xml:space="preserve">Duration of the </w:t>
      </w:r>
      <w:proofErr w:type="spellStart"/>
      <w:r w:rsidRPr="00CA700C">
        <w:t>PoA</w:t>
      </w:r>
      <w:proofErr w:type="spellEnd"/>
    </w:p>
    <w:p w:rsidR="001F624E" w:rsidRPr="00CA700C" w:rsidRDefault="00033747" w:rsidP="00D74686">
      <w:pPr>
        <w:rPr>
          <w:rFonts w:asciiTheme="minorHAnsi" w:eastAsia="Verdana" w:hAnsiTheme="minorHAnsi"/>
          <w:color w:val="auto"/>
          <w:szCs w:val="22"/>
        </w:rPr>
      </w:pPr>
      <w:r w:rsidRPr="00CA700C">
        <w:rPr>
          <w:rFonts w:asciiTheme="minorHAnsi" w:eastAsia="Verdana" w:hAnsiTheme="minorHAnsi"/>
          <w:color w:val="auto"/>
          <w:szCs w:val="22"/>
        </w:rPr>
        <w:t xml:space="preserve">&gt;&gt; </w:t>
      </w:r>
    </w:p>
    <w:p w:rsidR="00EB0D82" w:rsidRPr="00CA700C" w:rsidRDefault="001F624E" w:rsidP="00D74686">
      <w:pPr>
        <w:rPr>
          <w:rFonts w:asciiTheme="minorHAnsi" w:eastAsia="Verdana" w:hAnsiTheme="minorHAnsi"/>
          <w:color w:val="auto"/>
          <w:szCs w:val="22"/>
        </w:rPr>
      </w:pPr>
      <w:r w:rsidRPr="00CA700C">
        <w:rPr>
          <w:rFonts w:asciiTheme="minorHAnsi" w:eastAsia="Verdana" w:hAnsiTheme="minorHAnsi"/>
          <w:color w:val="auto"/>
          <w:szCs w:val="22"/>
        </w:rPr>
        <w:t xml:space="preserve">The duration of the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is </w:t>
      </w:r>
      <w:r w:rsidR="00033747" w:rsidRPr="00CA700C">
        <w:rPr>
          <w:rFonts w:asciiTheme="minorHAnsi" w:eastAsia="Verdana" w:hAnsiTheme="minorHAnsi"/>
          <w:color w:val="auto"/>
          <w:szCs w:val="22"/>
        </w:rPr>
        <w:t>20 years</w:t>
      </w:r>
      <w:bookmarkStart w:id="4" w:name="sece"/>
      <w:bookmarkStart w:id="5" w:name="secf"/>
      <w:bookmarkEnd w:id="4"/>
      <w:bookmarkEnd w:id="5"/>
      <w:r w:rsidRPr="00CA700C">
        <w:rPr>
          <w:rFonts w:asciiTheme="minorHAnsi" w:eastAsia="Verdana" w:hAnsiTheme="minorHAnsi"/>
          <w:color w:val="auto"/>
          <w:szCs w:val="22"/>
        </w:rPr>
        <w:t xml:space="preserve">. </w:t>
      </w:r>
    </w:p>
    <w:p w:rsidR="004473A5" w:rsidRPr="00CE2AA7" w:rsidRDefault="004473A5" w:rsidP="004473A5">
      <w:pPr>
        <w:pStyle w:val="SectionTitle"/>
        <w:rPr>
          <w:szCs w:val="28"/>
        </w:rPr>
      </w:pPr>
      <w:r w:rsidRPr="00CE2AA7">
        <w:rPr>
          <w:szCs w:val="28"/>
        </w:rPr>
        <w:t>OUTCOME OF</w:t>
      </w:r>
      <w:r w:rsidR="00BC718C" w:rsidRPr="00CE2AA7">
        <w:rPr>
          <w:szCs w:val="28"/>
        </w:rPr>
        <w:t xml:space="preserve"> </w:t>
      </w:r>
      <w:proofErr w:type="spellStart"/>
      <w:r w:rsidR="00BC718C" w:rsidRPr="00CE2AA7">
        <w:rPr>
          <w:szCs w:val="28"/>
        </w:rPr>
        <w:t>P</w:t>
      </w:r>
      <w:r w:rsidR="00EB0D82" w:rsidRPr="00CE2AA7">
        <w:rPr>
          <w:szCs w:val="28"/>
        </w:rPr>
        <w:t>o</w:t>
      </w:r>
      <w:r w:rsidR="00BC718C" w:rsidRPr="00CE2AA7">
        <w:rPr>
          <w:szCs w:val="28"/>
        </w:rPr>
        <w:t>A</w:t>
      </w:r>
      <w:proofErr w:type="spellEnd"/>
      <w:r w:rsidR="00BC718C" w:rsidRPr="00CE2AA7">
        <w:rPr>
          <w:szCs w:val="28"/>
        </w:rPr>
        <w:t xml:space="preserve"> LEVEL</w:t>
      </w:r>
      <w:r w:rsidRPr="00CE2AA7">
        <w:rPr>
          <w:szCs w:val="28"/>
        </w:rPr>
        <w:t xml:space="preserve"> STAKEHOLDER CONSULTATION</w:t>
      </w:r>
      <w:r w:rsidRPr="00CE2AA7" w:rsidDel="00677D13">
        <w:rPr>
          <w:szCs w:val="28"/>
        </w:rPr>
        <w:t xml:space="preserve"> </w:t>
      </w:r>
    </w:p>
    <w:p w:rsidR="004473A5" w:rsidRPr="00CA700C" w:rsidRDefault="004473A5" w:rsidP="004473A5">
      <w:pPr>
        <w:pStyle w:val="SectionList"/>
        <w:rPr>
          <w:rFonts w:eastAsia="MS Mincho"/>
        </w:rPr>
      </w:pPr>
      <w:r w:rsidRPr="00CA700C">
        <w:rPr>
          <w:rFonts w:eastAsia="MS Mincho"/>
        </w:rPr>
        <w:t xml:space="preserve">Summary of stakeholder </w:t>
      </w:r>
      <w:r w:rsidR="00DF506C" w:rsidRPr="00CA700C">
        <w:rPr>
          <w:rFonts w:eastAsia="MS Mincho"/>
        </w:rPr>
        <w:t>consultation</w:t>
      </w:r>
      <w:r w:rsidRPr="00CA700C">
        <w:rPr>
          <w:rFonts w:eastAsia="MS Mincho"/>
        </w:rPr>
        <w:t xml:space="preserve"> at </w:t>
      </w:r>
      <w:proofErr w:type="spellStart"/>
      <w:r w:rsidRPr="00CA700C">
        <w:rPr>
          <w:rFonts w:eastAsia="MS Mincho"/>
        </w:rPr>
        <w:t>P</w:t>
      </w:r>
      <w:r w:rsidR="00EB0D82" w:rsidRPr="00CA700C">
        <w:rPr>
          <w:rFonts w:eastAsia="MS Mincho"/>
        </w:rPr>
        <w:t>o</w:t>
      </w:r>
      <w:r w:rsidRPr="00CA700C">
        <w:rPr>
          <w:rFonts w:eastAsia="MS Mincho"/>
        </w:rPr>
        <w:t>A</w:t>
      </w:r>
      <w:proofErr w:type="spellEnd"/>
      <w:r w:rsidRPr="00CA700C">
        <w:rPr>
          <w:rFonts w:eastAsia="MS Mincho"/>
        </w:rPr>
        <w:t xml:space="preserve"> Level</w:t>
      </w:r>
    </w:p>
    <w:p w:rsidR="00C34532" w:rsidRPr="00CA700C" w:rsidRDefault="004473A5" w:rsidP="00033747">
      <w:pPr>
        <w:jc w:val="both"/>
        <w:rPr>
          <w:rFonts w:asciiTheme="minorHAnsi" w:eastAsia="Verdana" w:hAnsiTheme="minorHAnsi"/>
          <w:color w:val="auto"/>
          <w:szCs w:val="22"/>
        </w:rPr>
      </w:pPr>
      <w:r w:rsidRPr="00CA700C">
        <w:rPr>
          <w:rFonts w:asciiTheme="minorHAnsi" w:hAnsiTheme="minorHAnsi"/>
          <w:color w:val="auto"/>
          <w:szCs w:val="22"/>
        </w:rPr>
        <w:t>&gt;&gt;</w:t>
      </w:r>
      <w:r w:rsidR="00033747" w:rsidRPr="00CA700C">
        <w:rPr>
          <w:rFonts w:asciiTheme="minorHAnsi" w:eastAsia="Verdana" w:hAnsiTheme="minorHAnsi"/>
          <w:color w:val="auto"/>
          <w:szCs w:val="22"/>
        </w:rPr>
        <w:t xml:space="preserve"> </w:t>
      </w:r>
    </w:p>
    <w:p w:rsidR="00033747" w:rsidRPr="00CA700C" w:rsidRDefault="00C4276D" w:rsidP="00033747">
      <w:pPr>
        <w:jc w:val="both"/>
        <w:rPr>
          <w:rFonts w:asciiTheme="minorHAnsi" w:eastAsia="Verdana" w:hAnsiTheme="minorHAnsi"/>
          <w:color w:val="auto"/>
          <w:szCs w:val="22"/>
        </w:rPr>
      </w:pPr>
      <w:r w:rsidRPr="00CA700C">
        <w:rPr>
          <w:rFonts w:asciiTheme="minorHAnsi" w:eastAsia="Verdana" w:hAnsiTheme="minorHAnsi"/>
          <w:color w:val="auto"/>
          <w:szCs w:val="22"/>
        </w:rPr>
        <w:t xml:space="preserve">Stakeholder consultation </w:t>
      </w:r>
      <w:r w:rsidR="00567F89" w:rsidRPr="00CA700C">
        <w:rPr>
          <w:rFonts w:asciiTheme="minorHAnsi" w:eastAsia="Verdana" w:hAnsiTheme="minorHAnsi"/>
          <w:color w:val="auto"/>
          <w:szCs w:val="22"/>
        </w:rPr>
        <w:t xml:space="preserve">were conducted in Ethiopia and Kenya by sending invitation (email and letter) to all potential stakeholders one month a head of the consultation.  </w:t>
      </w:r>
      <w:r w:rsidR="00033747" w:rsidRPr="00CA700C">
        <w:rPr>
          <w:rFonts w:asciiTheme="minorHAnsi" w:eastAsia="Verdana" w:hAnsiTheme="minorHAnsi"/>
          <w:color w:val="auto"/>
          <w:szCs w:val="22"/>
        </w:rPr>
        <w:t xml:space="preserve">The first </w:t>
      </w:r>
      <w:r w:rsidR="00CD19CA" w:rsidRPr="00CA700C">
        <w:rPr>
          <w:rFonts w:asciiTheme="minorHAnsi" w:eastAsia="Verdana" w:hAnsiTheme="minorHAnsi"/>
          <w:color w:val="auto"/>
          <w:szCs w:val="22"/>
        </w:rPr>
        <w:t xml:space="preserve">physical </w:t>
      </w:r>
      <w:proofErr w:type="spellStart"/>
      <w:r w:rsidR="00033747" w:rsidRPr="00CA700C">
        <w:rPr>
          <w:rFonts w:asciiTheme="minorHAnsi" w:eastAsia="Verdana" w:hAnsiTheme="minorHAnsi"/>
          <w:color w:val="auto"/>
          <w:szCs w:val="22"/>
        </w:rPr>
        <w:t>PoA</w:t>
      </w:r>
      <w:proofErr w:type="spellEnd"/>
      <w:r w:rsidR="00033747" w:rsidRPr="00CA700C">
        <w:rPr>
          <w:rFonts w:asciiTheme="minorHAnsi" w:eastAsia="Verdana" w:hAnsiTheme="minorHAnsi"/>
          <w:color w:val="auto"/>
          <w:szCs w:val="22"/>
        </w:rPr>
        <w:t xml:space="preserve"> desig</w:t>
      </w:r>
      <w:r w:rsidR="00941AC3" w:rsidRPr="00CA700C">
        <w:rPr>
          <w:rFonts w:asciiTheme="minorHAnsi" w:eastAsia="Verdana" w:hAnsiTheme="minorHAnsi"/>
          <w:color w:val="auto"/>
          <w:szCs w:val="22"/>
        </w:rPr>
        <w:t xml:space="preserve">n consultation was conducted on </w:t>
      </w:r>
      <w:r w:rsidR="00244EE7">
        <w:rPr>
          <w:rFonts w:asciiTheme="minorHAnsi" w:eastAsia="Verdana" w:hAnsiTheme="minorHAnsi" w:cs="Calibri"/>
          <w:bCs/>
          <w:color w:val="auto"/>
          <w:szCs w:val="22"/>
          <w:lang w:val="en-GB"/>
        </w:rPr>
        <w:t>11/10/</w:t>
      </w:r>
      <w:r w:rsidR="00941AC3" w:rsidRPr="00CA700C">
        <w:rPr>
          <w:rFonts w:asciiTheme="minorHAnsi" w:eastAsia="Verdana" w:hAnsiTheme="minorHAnsi" w:cs="Calibri"/>
          <w:bCs/>
          <w:color w:val="auto"/>
          <w:szCs w:val="22"/>
          <w:lang w:val="en-GB"/>
        </w:rPr>
        <w:t xml:space="preserve"> </w:t>
      </w:r>
      <w:r w:rsidR="00033747" w:rsidRPr="00CA700C">
        <w:rPr>
          <w:rFonts w:asciiTheme="minorHAnsi" w:eastAsia="Verdana" w:hAnsiTheme="minorHAnsi" w:cs="Calibri"/>
          <w:bCs/>
          <w:color w:val="auto"/>
          <w:szCs w:val="22"/>
          <w:lang w:val="en-GB"/>
        </w:rPr>
        <w:t>2022</w:t>
      </w:r>
      <w:r w:rsidR="00033747" w:rsidRPr="00CA700C">
        <w:rPr>
          <w:rFonts w:asciiTheme="minorHAnsi" w:eastAsia="Verdana" w:hAnsiTheme="minorHAnsi"/>
          <w:color w:val="auto"/>
          <w:szCs w:val="22"/>
        </w:rPr>
        <w:t xml:space="preserve"> at </w:t>
      </w:r>
      <w:r w:rsidR="00CD19CA" w:rsidRPr="00CA700C">
        <w:rPr>
          <w:rFonts w:asciiTheme="minorHAnsi" w:eastAsia="Verdana" w:hAnsiTheme="minorHAnsi"/>
          <w:color w:val="auto"/>
          <w:szCs w:val="22"/>
        </w:rPr>
        <w:t xml:space="preserve">the Host country Ethiopia </w:t>
      </w:r>
      <w:r w:rsidR="00033747" w:rsidRPr="00CA700C">
        <w:rPr>
          <w:rFonts w:asciiTheme="minorHAnsi" w:eastAsia="Verdana" w:hAnsiTheme="minorHAnsi"/>
          <w:color w:val="auto"/>
          <w:szCs w:val="22"/>
        </w:rPr>
        <w:t xml:space="preserve">with relevant stakeholders such as Ministry of Women and Social Affairs, Ministry of Water and Energy, Ministry of Health, National Environment Protection Authority, International and national NGOs actors working on the sector, Women Groups working relevant sectors, (Ethiopian women in Energy Association) and  private </w:t>
      </w:r>
      <w:r w:rsidR="00143D3D" w:rsidRPr="00CA700C">
        <w:rPr>
          <w:rFonts w:asciiTheme="minorHAnsi" w:eastAsia="Verdana" w:hAnsiTheme="minorHAnsi"/>
          <w:color w:val="auto"/>
          <w:szCs w:val="22"/>
        </w:rPr>
        <w:t>enterprise</w:t>
      </w:r>
      <w:r w:rsidR="00033747" w:rsidRPr="00CA700C">
        <w:rPr>
          <w:rFonts w:asciiTheme="minorHAnsi" w:eastAsia="Verdana" w:hAnsiTheme="minorHAnsi"/>
          <w:color w:val="auto"/>
          <w:szCs w:val="22"/>
        </w:rPr>
        <w:t>: cook stove produ</w:t>
      </w:r>
      <w:r w:rsidR="00143D3D" w:rsidRPr="00CA700C">
        <w:rPr>
          <w:rFonts w:asciiTheme="minorHAnsi" w:eastAsia="Verdana" w:hAnsiTheme="minorHAnsi"/>
          <w:color w:val="auto"/>
          <w:szCs w:val="22"/>
        </w:rPr>
        <w:t xml:space="preserve">cers </w:t>
      </w:r>
      <w:r w:rsidR="00033747" w:rsidRPr="00CA700C">
        <w:rPr>
          <w:rFonts w:asciiTheme="minorHAnsi" w:eastAsia="Verdana" w:hAnsiTheme="minorHAnsi"/>
          <w:color w:val="auto"/>
          <w:szCs w:val="22"/>
        </w:rPr>
        <w:t xml:space="preserve">and solar suppliers at Addis Ababa </w:t>
      </w:r>
      <w:proofErr w:type="spellStart"/>
      <w:r w:rsidR="00033747" w:rsidRPr="00CA700C">
        <w:rPr>
          <w:rFonts w:asciiTheme="minorHAnsi" w:eastAsia="Verdana" w:hAnsiTheme="minorHAnsi"/>
          <w:color w:val="auto"/>
          <w:szCs w:val="22"/>
        </w:rPr>
        <w:t>HoAREC</w:t>
      </w:r>
      <w:proofErr w:type="spellEnd"/>
      <w:r w:rsidR="00033747" w:rsidRPr="00CA700C">
        <w:rPr>
          <w:rFonts w:asciiTheme="minorHAnsi" w:eastAsia="Verdana" w:hAnsiTheme="minorHAnsi"/>
          <w:color w:val="auto"/>
          <w:szCs w:val="22"/>
        </w:rPr>
        <w:t xml:space="preserve">/N head office </w:t>
      </w:r>
      <w:proofErr w:type="spellStart"/>
      <w:r w:rsidR="00033747" w:rsidRPr="00CA700C">
        <w:rPr>
          <w:rFonts w:asciiTheme="minorHAnsi" w:eastAsia="Verdana" w:hAnsiTheme="minorHAnsi"/>
          <w:color w:val="auto"/>
          <w:szCs w:val="22"/>
        </w:rPr>
        <w:t>Gullele</w:t>
      </w:r>
      <w:proofErr w:type="spellEnd"/>
      <w:r w:rsidR="00033747" w:rsidRPr="00CA700C">
        <w:rPr>
          <w:rFonts w:asciiTheme="minorHAnsi" w:eastAsia="Verdana" w:hAnsiTheme="minorHAnsi"/>
          <w:color w:val="auto"/>
          <w:szCs w:val="22"/>
        </w:rPr>
        <w:t xml:space="preserve"> Botanic Garden.</w:t>
      </w:r>
    </w:p>
    <w:p w:rsidR="00033747" w:rsidRPr="00CA700C" w:rsidRDefault="00C34532" w:rsidP="00033747">
      <w:pPr>
        <w:jc w:val="both"/>
        <w:rPr>
          <w:rFonts w:asciiTheme="minorHAnsi" w:eastAsia="Verdana" w:hAnsiTheme="minorHAnsi"/>
          <w:color w:val="auto"/>
          <w:szCs w:val="22"/>
        </w:rPr>
      </w:pPr>
      <w:r w:rsidRPr="00CA700C">
        <w:rPr>
          <w:rFonts w:asciiTheme="minorHAnsi" w:eastAsia="Verdana" w:hAnsiTheme="minorHAnsi"/>
          <w:color w:val="auto"/>
          <w:szCs w:val="22"/>
        </w:rPr>
        <w:t xml:space="preserve">The </w:t>
      </w:r>
      <w:proofErr w:type="spellStart"/>
      <w:r w:rsidRPr="00CA700C">
        <w:rPr>
          <w:rFonts w:asciiTheme="minorHAnsi" w:eastAsia="Verdana" w:hAnsiTheme="minorHAnsi"/>
          <w:color w:val="auto"/>
          <w:szCs w:val="22"/>
        </w:rPr>
        <w:t>programme</w:t>
      </w:r>
      <w:proofErr w:type="spellEnd"/>
      <w:r w:rsidRPr="00CA700C">
        <w:rPr>
          <w:rFonts w:asciiTheme="minorHAnsi" w:eastAsia="Verdana" w:hAnsiTheme="minorHAnsi"/>
          <w:color w:val="auto"/>
          <w:szCs w:val="22"/>
        </w:rPr>
        <w:t xml:space="preserve"> was considered</w:t>
      </w:r>
      <w:r w:rsidR="00033747" w:rsidRPr="00CA700C">
        <w:rPr>
          <w:rFonts w:asciiTheme="minorHAnsi" w:eastAsia="Verdana" w:hAnsiTheme="minorHAnsi"/>
          <w:color w:val="auto"/>
          <w:szCs w:val="22"/>
        </w:rPr>
        <w:t xml:space="preserve"> by all participants as an important </w:t>
      </w:r>
      <w:r w:rsidR="00143D3D" w:rsidRPr="00CA700C">
        <w:rPr>
          <w:rFonts w:asciiTheme="minorHAnsi" w:eastAsia="Verdana" w:hAnsiTheme="minorHAnsi"/>
          <w:color w:val="auto"/>
          <w:szCs w:val="22"/>
        </w:rPr>
        <w:t xml:space="preserve">mechanism </w:t>
      </w:r>
      <w:r w:rsidR="00033747" w:rsidRPr="00CA700C">
        <w:rPr>
          <w:rFonts w:asciiTheme="minorHAnsi" w:eastAsia="Verdana" w:hAnsiTheme="minorHAnsi"/>
          <w:color w:val="auto"/>
          <w:szCs w:val="22"/>
        </w:rPr>
        <w:t>to contribute to the national</w:t>
      </w:r>
      <w:r w:rsidR="00143D3D" w:rsidRPr="00CA700C">
        <w:rPr>
          <w:rFonts w:asciiTheme="minorHAnsi" w:eastAsia="Verdana" w:hAnsiTheme="minorHAnsi"/>
          <w:color w:val="auto"/>
          <w:szCs w:val="22"/>
        </w:rPr>
        <w:t>ly</w:t>
      </w:r>
      <w:r w:rsidR="00033747" w:rsidRPr="00CA700C">
        <w:rPr>
          <w:rFonts w:asciiTheme="minorHAnsi" w:eastAsia="Verdana" w:hAnsiTheme="minorHAnsi"/>
          <w:color w:val="auto"/>
          <w:szCs w:val="22"/>
        </w:rPr>
        <w:t xml:space="preserve"> </w:t>
      </w:r>
      <w:r w:rsidR="00143D3D" w:rsidRPr="00CA700C">
        <w:rPr>
          <w:rFonts w:asciiTheme="minorHAnsi" w:eastAsia="Verdana" w:hAnsiTheme="minorHAnsi"/>
          <w:color w:val="auto"/>
          <w:szCs w:val="22"/>
        </w:rPr>
        <w:t>determined contribution</w:t>
      </w:r>
      <w:r w:rsidR="00033747" w:rsidRPr="00CA700C">
        <w:rPr>
          <w:rFonts w:asciiTheme="minorHAnsi" w:eastAsia="Verdana" w:hAnsiTheme="minorHAnsi"/>
          <w:color w:val="auto"/>
          <w:szCs w:val="22"/>
        </w:rPr>
        <w:t xml:space="preserve"> (NDC) for mitigation activities, encourage the participa</w:t>
      </w:r>
      <w:r w:rsidR="00143D3D" w:rsidRPr="00CA700C">
        <w:rPr>
          <w:rFonts w:asciiTheme="minorHAnsi" w:eastAsia="Verdana" w:hAnsiTheme="minorHAnsi"/>
          <w:color w:val="auto"/>
          <w:szCs w:val="22"/>
        </w:rPr>
        <w:t>nts</w:t>
      </w:r>
      <w:r w:rsidR="00033747" w:rsidRPr="00CA700C">
        <w:rPr>
          <w:rFonts w:asciiTheme="minorHAnsi" w:eastAsia="Verdana" w:hAnsiTheme="minorHAnsi"/>
          <w:color w:val="auto"/>
          <w:szCs w:val="22"/>
        </w:rPr>
        <w:t xml:space="preserve"> among the east Africa countries on the commercialization of carbon projects and improving health problem due to indoor air pollution.</w:t>
      </w:r>
      <w:r w:rsidR="002E4C72" w:rsidRPr="00CA700C">
        <w:rPr>
          <w:rFonts w:asciiTheme="minorHAnsi" w:eastAsia="Verdana" w:hAnsiTheme="minorHAnsi"/>
          <w:color w:val="auto"/>
          <w:szCs w:val="22"/>
        </w:rPr>
        <w:t xml:space="preserve"> A</w:t>
      </w:r>
      <w:r w:rsidR="00033747" w:rsidRPr="00CA700C">
        <w:rPr>
          <w:rFonts w:asciiTheme="minorHAnsi" w:eastAsia="Verdana" w:hAnsiTheme="minorHAnsi"/>
          <w:color w:val="auto"/>
          <w:szCs w:val="22"/>
        </w:rPr>
        <w:t xml:space="preserve"> participant from Ministry of health said that this </w:t>
      </w:r>
      <w:proofErr w:type="spellStart"/>
      <w:r w:rsidR="00033747" w:rsidRPr="00CA700C">
        <w:rPr>
          <w:rFonts w:asciiTheme="minorHAnsi" w:eastAsia="Verdana" w:hAnsiTheme="minorHAnsi"/>
          <w:color w:val="auto"/>
          <w:szCs w:val="22"/>
        </w:rPr>
        <w:t>PoA</w:t>
      </w:r>
      <w:proofErr w:type="spellEnd"/>
      <w:r w:rsidR="00033747" w:rsidRPr="00CA700C">
        <w:rPr>
          <w:rFonts w:asciiTheme="minorHAnsi" w:eastAsia="Verdana" w:hAnsiTheme="minorHAnsi"/>
          <w:color w:val="auto"/>
          <w:szCs w:val="22"/>
        </w:rPr>
        <w:t xml:space="preserve"> is the big opportunity for health ministry to prevent non-communicable disease </w:t>
      </w:r>
      <w:r w:rsidR="002E4C72" w:rsidRPr="00CA700C">
        <w:rPr>
          <w:rFonts w:asciiTheme="minorHAnsi" w:eastAsia="Verdana" w:hAnsiTheme="minorHAnsi"/>
          <w:color w:val="auto"/>
          <w:szCs w:val="22"/>
        </w:rPr>
        <w:t xml:space="preserve">due to indoor air pollution. So </w:t>
      </w:r>
      <w:r w:rsidR="00033747" w:rsidRPr="00CA700C">
        <w:rPr>
          <w:rFonts w:asciiTheme="minorHAnsi" w:eastAsia="Verdana" w:hAnsiTheme="minorHAnsi"/>
          <w:color w:val="auto"/>
          <w:szCs w:val="22"/>
        </w:rPr>
        <w:t>he suggested that standardize cook stove through organiz</w:t>
      </w:r>
      <w:r w:rsidR="002E4C72" w:rsidRPr="00CA700C">
        <w:rPr>
          <w:rFonts w:asciiTheme="minorHAnsi" w:eastAsia="Verdana" w:hAnsiTheme="minorHAnsi"/>
          <w:color w:val="auto"/>
          <w:szCs w:val="22"/>
        </w:rPr>
        <w:t>ing</w:t>
      </w:r>
      <w:r w:rsidR="00033747" w:rsidRPr="00CA700C">
        <w:rPr>
          <w:rFonts w:asciiTheme="minorHAnsi" w:eastAsia="Verdana" w:hAnsiTheme="minorHAnsi"/>
          <w:color w:val="auto"/>
          <w:szCs w:val="22"/>
        </w:rPr>
        <w:t xml:space="preserve"> technical team that working on quality and sustainability of the stove.</w:t>
      </w:r>
    </w:p>
    <w:p w:rsidR="00033747" w:rsidRPr="00CA700C" w:rsidRDefault="00033747" w:rsidP="00033747">
      <w:pPr>
        <w:jc w:val="both"/>
        <w:rPr>
          <w:rFonts w:asciiTheme="minorHAnsi" w:eastAsia="Verdana" w:hAnsiTheme="minorHAnsi"/>
          <w:color w:val="auto"/>
          <w:szCs w:val="22"/>
        </w:rPr>
      </w:pPr>
      <w:r w:rsidRPr="00CA700C">
        <w:rPr>
          <w:rFonts w:asciiTheme="minorHAnsi" w:eastAsia="Verdana" w:hAnsiTheme="minorHAnsi"/>
          <w:color w:val="auto"/>
          <w:szCs w:val="22"/>
        </w:rPr>
        <w:t>The tec</w:t>
      </w:r>
      <w:r w:rsidR="006826F9" w:rsidRPr="00CA700C">
        <w:rPr>
          <w:rFonts w:asciiTheme="minorHAnsi" w:eastAsia="Verdana" w:hAnsiTheme="minorHAnsi"/>
          <w:color w:val="auto"/>
          <w:szCs w:val="22"/>
        </w:rPr>
        <w:t xml:space="preserve">hnology bottleneck that is ICS </w:t>
      </w:r>
      <w:r w:rsidRPr="00CA700C">
        <w:rPr>
          <w:rFonts w:asciiTheme="minorHAnsi" w:eastAsia="Verdana" w:hAnsiTheme="minorHAnsi"/>
          <w:color w:val="auto"/>
          <w:szCs w:val="22"/>
        </w:rPr>
        <w:t xml:space="preserve">due to durability and affordability (price of metal sheet) and Adoption of appropriate technology design that support the country CRGE, National clean cooking </w:t>
      </w:r>
      <w:proofErr w:type="spellStart"/>
      <w:r w:rsidRPr="00CA700C">
        <w:rPr>
          <w:rFonts w:asciiTheme="minorHAnsi" w:eastAsia="Verdana" w:hAnsiTheme="minorHAnsi"/>
          <w:color w:val="auto"/>
          <w:szCs w:val="22"/>
        </w:rPr>
        <w:t>programme</w:t>
      </w:r>
      <w:proofErr w:type="spellEnd"/>
      <w:r w:rsidRPr="00CA700C">
        <w:rPr>
          <w:rFonts w:asciiTheme="minorHAnsi" w:eastAsia="Verdana" w:hAnsiTheme="minorHAnsi"/>
          <w:color w:val="auto"/>
          <w:szCs w:val="22"/>
        </w:rPr>
        <w:t xml:space="preserve"> were discussed in detail. The </w:t>
      </w:r>
      <w:proofErr w:type="spellStart"/>
      <w:r w:rsidRPr="00CA700C">
        <w:rPr>
          <w:rFonts w:asciiTheme="minorHAnsi" w:eastAsia="Verdana" w:hAnsiTheme="minorHAnsi"/>
          <w:color w:val="auto"/>
          <w:szCs w:val="22"/>
        </w:rPr>
        <w:t>MoWE</w:t>
      </w:r>
      <w:proofErr w:type="spellEnd"/>
      <w:r w:rsidRPr="00CA700C">
        <w:rPr>
          <w:rFonts w:asciiTheme="minorHAnsi" w:eastAsia="Verdana" w:hAnsiTheme="minorHAnsi"/>
          <w:color w:val="auto"/>
          <w:szCs w:val="22"/>
        </w:rPr>
        <w:t xml:space="preserve"> (government organization) recommended that the technology challenge is not only the Government issue, all actors (NGOs, Private sectors and others) should support technically and financially to </w:t>
      </w:r>
      <w:r w:rsidR="006826F9" w:rsidRPr="00CA700C">
        <w:rPr>
          <w:rFonts w:asciiTheme="minorHAnsi" w:eastAsia="Verdana" w:hAnsiTheme="minorHAnsi"/>
          <w:color w:val="auto"/>
          <w:szCs w:val="22"/>
        </w:rPr>
        <w:t xml:space="preserve">develop/ produce new </w:t>
      </w:r>
      <w:r w:rsidRPr="00CA700C">
        <w:rPr>
          <w:rFonts w:asciiTheme="minorHAnsi" w:eastAsia="Verdana" w:hAnsiTheme="minorHAnsi"/>
          <w:color w:val="auto"/>
          <w:szCs w:val="22"/>
        </w:rPr>
        <w:t xml:space="preserve">innovation, which is acceptable and </w:t>
      </w:r>
      <w:proofErr w:type="spellStart"/>
      <w:r w:rsidRPr="00CA700C">
        <w:rPr>
          <w:rFonts w:asciiTheme="minorHAnsi" w:eastAsia="Verdana" w:hAnsiTheme="minorHAnsi"/>
          <w:color w:val="auto"/>
          <w:szCs w:val="22"/>
        </w:rPr>
        <w:t>HoAREC&amp;N</w:t>
      </w:r>
      <w:proofErr w:type="spellEnd"/>
      <w:r w:rsidRPr="00CA700C">
        <w:rPr>
          <w:rFonts w:asciiTheme="minorHAnsi" w:eastAsia="Verdana" w:hAnsiTheme="minorHAnsi"/>
          <w:color w:val="auto"/>
          <w:szCs w:val="22"/>
        </w:rPr>
        <w:t xml:space="preserve"> has been working on develop</w:t>
      </w:r>
      <w:r w:rsidR="006826F9" w:rsidRPr="00CA700C">
        <w:rPr>
          <w:rFonts w:asciiTheme="minorHAnsi" w:eastAsia="Verdana" w:hAnsiTheme="minorHAnsi"/>
          <w:color w:val="auto"/>
          <w:szCs w:val="22"/>
        </w:rPr>
        <w:t>ing</w:t>
      </w:r>
      <w:r w:rsidRPr="00CA700C">
        <w:rPr>
          <w:rFonts w:asciiTheme="minorHAnsi" w:eastAsia="Verdana" w:hAnsiTheme="minorHAnsi"/>
          <w:color w:val="auto"/>
          <w:szCs w:val="22"/>
        </w:rPr>
        <w:t xml:space="preserve"> new cooking stove by using locally available materials. The double counting issues were also discuss</w:t>
      </w:r>
      <w:r w:rsidR="006826F9" w:rsidRPr="00CA700C">
        <w:rPr>
          <w:rFonts w:asciiTheme="minorHAnsi" w:eastAsia="Verdana" w:hAnsiTheme="minorHAnsi"/>
          <w:color w:val="auto"/>
          <w:szCs w:val="22"/>
        </w:rPr>
        <w:t>ed and suggested selecting the V</w:t>
      </w:r>
      <w:r w:rsidRPr="00CA700C">
        <w:rPr>
          <w:rFonts w:asciiTheme="minorHAnsi" w:eastAsia="Verdana" w:hAnsiTheme="minorHAnsi"/>
          <w:color w:val="auto"/>
          <w:szCs w:val="22"/>
        </w:rPr>
        <w:t xml:space="preserve">PA implementing areas appropriately through working with others existing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CME and standalone carbon projects. Opportunities of working t</w:t>
      </w:r>
      <w:r w:rsidR="006826F9" w:rsidRPr="00CA700C">
        <w:rPr>
          <w:rFonts w:asciiTheme="minorHAnsi" w:eastAsia="Verdana" w:hAnsiTheme="minorHAnsi"/>
          <w:color w:val="auto"/>
          <w:szCs w:val="22"/>
        </w:rPr>
        <w:t>ogether on the implementing of V</w:t>
      </w:r>
      <w:r w:rsidRPr="00CA700C">
        <w:rPr>
          <w:rFonts w:asciiTheme="minorHAnsi" w:eastAsia="Verdana" w:hAnsiTheme="minorHAnsi"/>
          <w:color w:val="auto"/>
          <w:szCs w:val="22"/>
        </w:rPr>
        <w:t xml:space="preserve">PAs were also observed during discussion. For instance the participants from Fair trade mentioned that they are planning to start new carbon projects in Ethiopia and Kenya and interested to be part of the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The modality to participate private sector in the </w:t>
      </w:r>
      <w:proofErr w:type="spellStart"/>
      <w:r w:rsidRPr="00CA700C">
        <w:rPr>
          <w:rFonts w:asciiTheme="minorHAnsi" w:eastAsia="Verdana" w:hAnsiTheme="minorHAnsi"/>
          <w:color w:val="auto"/>
          <w:szCs w:val="22"/>
        </w:rPr>
        <w:t>PoA</w:t>
      </w:r>
      <w:proofErr w:type="spellEnd"/>
      <w:r w:rsidRPr="00CA700C">
        <w:rPr>
          <w:rFonts w:asciiTheme="minorHAnsi" w:eastAsia="Verdana" w:hAnsiTheme="minorHAnsi"/>
          <w:color w:val="auto"/>
          <w:szCs w:val="22"/>
        </w:rPr>
        <w:t xml:space="preserve"> was also the issues raised by private sectors. So the discussion with government on the benefit sharing mechanism for private sectors, end-users and project facilitators from carbon financing revenue proposed. </w:t>
      </w:r>
    </w:p>
    <w:p w:rsidR="004473A5" w:rsidRPr="00CA700C" w:rsidRDefault="00033747" w:rsidP="00C34532">
      <w:pPr>
        <w:jc w:val="both"/>
        <w:rPr>
          <w:rFonts w:asciiTheme="minorHAnsi" w:eastAsia="Verdana" w:hAnsiTheme="minorHAnsi"/>
          <w:color w:val="auto"/>
          <w:szCs w:val="22"/>
        </w:rPr>
      </w:pPr>
      <w:r w:rsidRPr="00CA700C">
        <w:rPr>
          <w:rFonts w:asciiTheme="minorHAnsi" w:eastAsia="Verdana" w:hAnsiTheme="minorHAnsi"/>
          <w:color w:val="auto"/>
          <w:szCs w:val="22"/>
        </w:rPr>
        <w:t xml:space="preserve">The DNA pointed out that the </w:t>
      </w:r>
      <w:proofErr w:type="spellStart"/>
      <w:r w:rsidRPr="00CA700C">
        <w:rPr>
          <w:rFonts w:asciiTheme="minorHAnsi" w:eastAsia="Verdana" w:hAnsiTheme="minorHAnsi"/>
          <w:color w:val="auto"/>
          <w:szCs w:val="22"/>
        </w:rPr>
        <w:t>programme</w:t>
      </w:r>
      <w:proofErr w:type="spellEnd"/>
      <w:r w:rsidRPr="00CA700C">
        <w:rPr>
          <w:rFonts w:asciiTheme="minorHAnsi" w:eastAsia="Verdana" w:hAnsiTheme="minorHAnsi"/>
          <w:color w:val="auto"/>
          <w:szCs w:val="22"/>
        </w:rPr>
        <w:t xml:space="preserve"> is in line with the national NDC and also contributed for more than 3 SDGs and mentioned that selected technologies are the same with the national plan (NDC) for mitigation activities. The DNA also testified as </w:t>
      </w:r>
      <w:proofErr w:type="spellStart"/>
      <w:r w:rsidRPr="00CA700C">
        <w:rPr>
          <w:rFonts w:asciiTheme="minorHAnsi" w:eastAsia="Verdana" w:hAnsiTheme="minorHAnsi"/>
          <w:color w:val="auto"/>
          <w:szCs w:val="22"/>
        </w:rPr>
        <w:t>HoAREC</w:t>
      </w:r>
      <w:proofErr w:type="spellEnd"/>
      <w:r w:rsidRPr="00CA700C">
        <w:rPr>
          <w:rFonts w:asciiTheme="minorHAnsi" w:eastAsia="Verdana" w:hAnsiTheme="minorHAnsi"/>
          <w:color w:val="auto"/>
          <w:szCs w:val="22"/>
        </w:rPr>
        <w:t>/N has a lot of experienc</w:t>
      </w:r>
      <w:r w:rsidR="00C34532" w:rsidRPr="00CA700C">
        <w:rPr>
          <w:rFonts w:asciiTheme="minorHAnsi" w:eastAsia="Verdana" w:hAnsiTheme="minorHAnsi"/>
          <w:color w:val="auto"/>
          <w:szCs w:val="22"/>
        </w:rPr>
        <w:t>e in the area of carbon market.</w:t>
      </w:r>
    </w:p>
    <w:p w:rsidR="008A7A87" w:rsidRPr="00CA700C" w:rsidRDefault="00B96BCD" w:rsidP="00C34532">
      <w:pPr>
        <w:jc w:val="both"/>
        <w:rPr>
          <w:rFonts w:asciiTheme="minorHAnsi" w:eastAsia="Verdana" w:hAnsiTheme="minorHAnsi"/>
          <w:color w:val="auto"/>
          <w:szCs w:val="22"/>
        </w:rPr>
      </w:pPr>
      <w:r w:rsidRPr="00CA700C">
        <w:rPr>
          <w:rFonts w:asciiTheme="minorHAnsi" w:eastAsia="Verdana" w:hAnsiTheme="minorHAnsi"/>
          <w:color w:val="auto"/>
          <w:szCs w:val="22"/>
        </w:rPr>
        <w:t xml:space="preserve">The second stakeholder consultation was held on </w:t>
      </w:r>
      <w:r w:rsidR="00244EE7">
        <w:rPr>
          <w:rFonts w:asciiTheme="minorHAnsi" w:eastAsia="Verdana" w:hAnsiTheme="minorHAnsi"/>
          <w:color w:val="auto"/>
          <w:szCs w:val="22"/>
        </w:rPr>
        <w:t>9/07/</w:t>
      </w:r>
      <w:r w:rsidR="00A643EC" w:rsidRPr="00CA700C">
        <w:rPr>
          <w:rFonts w:asciiTheme="minorHAnsi" w:eastAsia="Verdana" w:hAnsiTheme="minorHAnsi"/>
          <w:color w:val="auto"/>
          <w:szCs w:val="22"/>
        </w:rPr>
        <w:t xml:space="preserve"> 2024 at </w:t>
      </w:r>
      <w:r w:rsidR="00AE1A3E" w:rsidRPr="00CA700C">
        <w:rPr>
          <w:rFonts w:asciiTheme="minorHAnsi" w:eastAsia="Verdana" w:hAnsiTheme="minorHAnsi"/>
          <w:color w:val="auto"/>
          <w:szCs w:val="22"/>
        </w:rPr>
        <w:t xml:space="preserve">KCB, </w:t>
      </w:r>
      <w:r w:rsidR="008A7A87" w:rsidRPr="00CA700C">
        <w:rPr>
          <w:rFonts w:asciiTheme="minorHAnsi" w:eastAsia="Verdana" w:hAnsiTheme="minorHAnsi"/>
          <w:color w:val="auto"/>
          <w:szCs w:val="22"/>
        </w:rPr>
        <w:t>Nairobi</w:t>
      </w:r>
      <w:r w:rsidR="00AE1A3E" w:rsidRPr="00CA700C">
        <w:rPr>
          <w:rFonts w:asciiTheme="minorHAnsi" w:eastAsia="Verdana" w:hAnsiTheme="minorHAnsi"/>
          <w:color w:val="auto"/>
          <w:szCs w:val="22"/>
        </w:rPr>
        <w:t>, Kenya.</w:t>
      </w:r>
      <w:r w:rsidR="000725D7" w:rsidRPr="00CA700C">
        <w:rPr>
          <w:rFonts w:asciiTheme="minorHAnsi" w:eastAsia="Verdana" w:hAnsiTheme="minorHAnsi"/>
          <w:color w:val="auto"/>
          <w:szCs w:val="22"/>
        </w:rPr>
        <w:t xml:space="preserve"> All regional </w:t>
      </w:r>
      <w:proofErr w:type="spellStart"/>
      <w:r w:rsidR="000725D7" w:rsidRPr="00CA700C">
        <w:rPr>
          <w:rFonts w:asciiTheme="minorHAnsi" w:eastAsia="Verdana" w:hAnsiTheme="minorHAnsi"/>
          <w:color w:val="auto"/>
          <w:szCs w:val="22"/>
        </w:rPr>
        <w:t>HoAREC&amp;N</w:t>
      </w:r>
      <w:proofErr w:type="spellEnd"/>
      <w:r w:rsidR="000725D7" w:rsidRPr="00CA700C">
        <w:rPr>
          <w:rFonts w:asciiTheme="minorHAnsi" w:eastAsia="Verdana" w:hAnsiTheme="minorHAnsi"/>
          <w:color w:val="auto"/>
          <w:szCs w:val="22"/>
        </w:rPr>
        <w:t xml:space="preserve"> member partner representatives </w:t>
      </w:r>
      <w:r w:rsidR="00365D49" w:rsidRPr="00CA700C">
        <w:rPr>
          <w:rFonts w:asciiTheme="minorHAnsi" w:eastAsia="Verdana" w:hAnsiTheme="minorHAnsi"/>
          <w:color w:val="auto"/>
          <w:szCs w:val="22"/>
        </w:rPr>
        <w:t xml:space="preserve">from Kenya, Sudan, South Sudan, Somalia, Djibouti, and Ethiopia </w:t>
      </w:r>
      <w:r w:rsidR="00A374F5" w:rsidRPr="00CA700C">
        <w:rPr>
          <w:rFonts w:asciiTheme="minorHAnsi" w:eastAsia="Verdana" w:hAnsiTheme="minorHAnsi"/>
          <w:color w:val="auto"/>
          <w:szCs w:val="22"/>
        </w:rPr>
        <w:t>with a total member of 120 individuals from different sector were</w:t>
      </w:r>
      <w:r w:rsidR="000725D7" w:rsidRPr="00CA700C">
        <w:rPr>
          <w:rFonts w:asciiTheme="minorHAnsi" w:eastAsia="Verdana" w:hAnsiTheme="minorHAnsi"/>
          <w:color w:val="auto"/>
          <w:szCs w:val="22"/>
        </w:rPr>
        <w:t xml:space="preserve"> participated on the meeting</w:t>
      </w:r>
      <w:r w:rsidR="00365D49" w:rsidRPr="00CA700C">
        <w:rPr>
          <w:rFonts w:asciiTheme="minorHAnsi" w:eastAsia="Verdana" w:hAnsiTheme="minorHAnsi"/>
          <w:color w:val="auto"/>
          <w:szCs w:val="22"/>
        </w:rPr>
        <w:t xml:space="preserve">. The objective of the </w:t>
      </w:r>
      <w:proofErr w:type="spellStart"/>
      <w:r w:rsidR="00365D49" w:rsidRPr="00CA700C">
        <w:rPr>
          <w:rFonts w:asciiTheme="minorHAnsi" w:eastAsia="Verdana" w:hAnsiTheme="minorHAnsi"/>
          <w:color w:val="auto"/>
          <w:szCs w:val="22"/>
        </w:rPr>
        <w:t>PoA</w:t>
      </w:r>
      <w:proofErr w:type="spellEnd"/>
      <w:r w:rsidR="00365D49" w:rsidRPr="00CA700C">
        <w:rPr>
          <w:rFonts w:asciiTheme="minorHAnsi" w:eastAsia="Verdana" w:hAnsiTheme="minorHAnsi"/>
          <w:color w:val="auto"/>
          <w:szCs w:val="22"/>
        </w:rPr>
        <w:t xml:space="preserve">, social, </w:t>
      </w:r>
      <w:r w:rsidR="00776D95" w:rsidRPr="00CA700C">
        <w:rPr>
          <w:rFonts w:asciiTheme="minorHAnsi" w:eastAsia="Verdana" w:hAnsiTheme="minorHAnsi"/>
          <w:color w:val="auto"/>
          <w:szCs w:val="22"/>
        </w:rPr>
        <w:t>economic</w:t>
      </w:r>
      <w:r w:rsidR="00365D49" w:rsidRPr="00CA700C">
        <w:rPr>
          <w:rFonts w:asciiTheme="minorHAnsi" w:eastAsia="Verdana" w:hAnsiTheme="minorHAnsi"/>
          <w:color w:val="auto"/>
          <w:szCs w:val="22"/>
        </w:rPr>
        <w:t xml:space="preserve"> and environmental impacts were </w:t>
      </w:r>
      <w:r w:rsidR="00776D95" w:rsidRPr="00CA700C">
        <w:rPr>
          <w:rFonts w:asciiTheme="minorHAnsi" w:eastAsia="Verdana" w:hAnsiTheme="minorHAnsi"/>
          <w:color w:val="auto"/>
          <w:szCs w:val="22"/>
        </w:rPr>
        <w:t>presents</w:t>
      </w:r>
      <w:r w:rsidR="000725D7" w:rsidRPr="00CA700C">
        <w:rPr>
          <w:rFonts w:asciiTheme="minorHAnsi" w:eastAsia="Verdana" w:hAnsiTheme="minorHAnsi"/>
          <w:color w:val="auto"/>
          <w:szCs w:val="22"/>
        </w:rPr>
        <w:t xml:space="preserve"> and </w:t>
      </w:r>
      <w:r w:rsidR="00776D95" w:rsidRPr="00CA700C">
        <w:rPr>
          <w:rFonts w:asciiTheme="minorHAnsi" w:eastAsia="Verdana" w:hAnsiTheme="minorHAnsi"/>
          <w:color w:val="auto"/>
          <w:szCs w:val="22"/>
        </w:rPr>
        <w:t>th</w:t>
      </w:r>
      <w:r w:rsidR="00E67175" w:rsidRPr="00CA700C">
        <w:rPr>
          <w:rFonts w:asciiTheme="minorHAnsi" w:eastAsia="Verdana" w:hAnsiTheme="minorHAnsi"/>
          <w:color w:val="auto"/>
          <w:szCs w:val="22"/>
        </w:rPr>
        <w:t>e</w:t>
      </w:r>
      <w:r w:rsidR="00776D95" w:rsidRPr="00CA700C">
        <w:rPr>
          <w:rFonts w:asciiTheme="minorHAnsi" w:eastAsia="Verdana" w:hAnsiTheme="minorHAnsi"/>
          <w:color w:val="auto"/>
          <w:szCs w:val="22"/>
        </w:rPr>
        <w:t>ir questions and comments were collected. Answer was given for their questions by CME representative Mr. Negusu Tefera and their i</w:t>
      </w:r>
      <w:r w:rsidR="00E67175" w:rsidRPr="00CA700C">
        <w:rPr>
          <w:rFonts w:asciiTheme="minorHAnsi" w:eastAsia="Verdana" w:hAnsiTheme="minorHAnsi"/>
          <w:color w:val="auto"/>
          <w:szCs w:val="22"/>
        </w:rPr>
        <w:t>n</w:t>
      </w:r>
      <w:r w:rsidR="00776D95" w:rsidRPr="00CA700C">
        <w:rPr>
          <w:rFonts w:asciiTheme="minorHAnsi" w:eastAsia="Verdana" w:hAnsiTheme="minorHAnsi"/>
          <w:color w:val="auto"/>
          <w:szCs w:val="22"/>
        </w:rPr>
        <w:t xml:space="preserve">puts were used as an input for the design. </w:t>
      </w:r>
      <w:r w:rsidR="00E67175" w:rsidRPr="00CA700C">
        <w:rPr>
          <w:rFonts w:asciiTheme="minorHAnsi" w:eastAsia="Verdana" w:hAnsiTheme="minorHAnsi"/>
          <w:color w:val="auto"/>
          <w:szCs w:val="22"/>
        </w:rPr>
        <w:t xml:space="preserve">Most of them provided </w:t>
      </w:r>
      <w:r w:rsidR="002C45AD" w:rsidRPr="00CA700C">
        <w:rPr>
          <w:rFonts w:asciiTheme="minorHAnsi" w:eastAsia="Verdana" w:hAnsiTheme="minorHAnsi"/>
          <w:color w:val="auto"/>
          <w:szCs w:val="22"/>
        </w:rPr>
        <w:t xml:space="preserve">positive comment on the design. </w:t>
      </w:r>
      <w:r w:rsidR="008A7A87" w:rsidRPr="00CA700C">
        <w:rPr>
          <w:rFonts w:asciiTheme="minorHAnsi" w:eastAsia="Verdana" w:hAnsiTheme="minorHAnsi"/>
          <w:color w:val="auto"/>
          <w:szCs w:val="22"/>
        </w:rPr>
        <w:t xml:space="preserve"> </w:t>
      </w:r>
    </w:p>
    <w:p w:rsidR="00C84456" w:rsidRPr="00CA700C" w:rsidRDefault="00C84456" w:rsidP="004473A5">
      <w:pPr>
        <w:pStyle w:val="SectionList"/>
        <w:rPr>
          <w:rFonts w:eastAsia="MS Mincho" w:cs="Arial"/>
          <w:bCs/>
        </w:rPr>
      </w:pPr>
      <w:r w:rsidRPr="00CA700C">
        <w:rPr>
          <w:rFonts w:eastAsia="MS Mincho" w:cs="Arial"/>
          <w:bCs/>
        </w:rPr>
        <w:t>Consideration of stakeholder comments received</w:t>
      </w:r>
    </w:p>
    <w:p w:rsidR="00BC5ADF" w:rsidRPr="00CA700C" w:rsidRDefault="00C84456" w:rsidP="002B7163">
      <w:pPr>
        <w:pStyle w:val="Default"/>
        <w:rPr>
          <w:rFonts w:asciiTheme="minorHAnsi" w:eastAsia="Verdana" w:hAnsiTheme="minorHAnsi" w:cs="Times New Roman (Body CS)"/>
          <w:color w:val="auto"/>
          <w:sz w:val="22"/>
          <w:szCs w:val="22"/>
          <w:lang w:val="en-US"/>
          <w14:cntxtAlts/>
        </w:rPr>
      </w:pPr>
      <w:r w:rsidRPr="00CA700C">
        <w:rPr>
          <w:rFonts w:asciiTheme="minorHAnsi" w:hAnsiTheme="minorHAnsi"/>
          <w:color w:val="auto"/>
          <w:sz w:val="22"/>
          <w:szCs w:val="22"/>
          <w:lang w:eastAsia="en-GB"/>
        </w:rPr>
        <w:t>&gt;&gt;</w:t>
      </w:r>
      <w:r w:rsidR="00033747" w:rsidRPr="00CA700C">
        <w:rPr>
          <w:rFonts w:asciiTheme="minorHAnsi" w:eastAsia="Verdana" w:hAnsiTheme="minorHAnsi" w:cs="Times New Roman (Body CS)"/>
          <w:color w:val="auto"/>
          <w:sz w:val="22"/>
          <w:szCs w:val="22"/>
          <w:lang w:val="en-US"/>
          <w14:cntxtAlts/>
        </w:rPr>
        <w:t xml:space="preserve"> </w:t>
      </w:r>
    </w:p>
    <w:p w:rsidR="00C84456" w:rsidRPr="00CA700C" w:rsidRDefault="009A19C7" w:rsidP="00BC5ADF">
      <w:pPr>
        <w:pStyle w:val="Default"/>
        <w:spacing w:line="360" w:lineRule="auto"/>
        <w:rPr>
          <w:rFonts w:asciiTheme="minorHAnsi" w:hAnsiTheme="minorHAnsi"/>
          <w:color w:val="auto"/>
          <w:sz w:val="22"/>
          <w:szCs w:val="22"/>
        </w:rPr>
      </w:pPr>
      <w:r w:rsidRPr="00CA700C">
        <w:rPr>
          <w:rFonts w:asciiTheme="minorHAnsi" w:eastAsia="Verdana" w:hAnsiTheme="minorHAnsi" w:cs="Times New Roman (Body CS)"/>
          <w:color w:val="auto"/>
          <w:sz w:val="22"/>
          <w:szCs w:val="22"/>
          <w:lang w:val="en-US" w:eastAsia="en-GB"/>
          <w14:cntxtAlts/>
        </w:rPr>
        <w:t xml:space="preserve">The comments and suggestions given on the meeting </w:t>
      </w:r>
      <w:r w:rsidR="00692371" w:rsidRPr="00CA700C">
        <w:rPr>
          <w:rFonts w:asciiTheme="minorHAnsi" w:eastAsia="Verdana" w:hAnsiTheme="minorHAnsi" w:cs="Times New Roman (Body CS)"/>
          <w:color w:val="auto"/>
          <w:sz w:val="22"/>
          <w:szCs w:val="22"/>
          <w:lang w:val="en-US" w:eastAsia="en-GB"/>
          <w14:cntxtAlts/>
        </w:rPr>
        <w:t>were</w:t>
      </w:r>
      <w:r w:rsidRPr="00CA700C">
        <w:rPr>
          <w:rFonts w:asciiTheme="minorHAnsi" w:eastAsia="Verdana" w:hAnsiTheme="minorHAnsi" w:cs="Times New Roman (Body CS)"/>
          <w:color w:val="auto"/>
          <w:sz w:val="22"/>
          <w:szCs w:val="22"/>
          <w:lang w:val="en-US" w:eastAsia="en-GB"/>
          <w14:cntxtAlts/>
        </w:rPr>
        <w:t xml:space="preserve"> positive and constructive. It was </w:t>
      </w:r>
      <w:r w:rsidR="006265E6" w:rsidRPr="00CA700C">
        <w:rPr>
          <w:rFonts w:asciiTheme="minorHAnsi" w:eastAsia="Verdana" w:hAnsiTheme="minorHAnsi" w:cs="Times New Roman (Body CS)"/>
          <w:color w:val="auto"/>
          <w:sz w:val="22"/>
          <w:szCs w:val="22"/>
          <w:lang w:val="en-US" w:eastAsia="en-GB"/>
          <w14:cntxtAlts/>
        </w:rPr>
        <w:t>taken in to account</w:t>
      </w:r>
      <w:r w:rsidR="006265E6" w:rsidRPr="00CA700C">
        <w:rPr>
          <w:rFonts w:asciiTheme="minorHAnsi" w:eastAsia="Verdana" w:hAnsiTheme="minorHAnsi" w:cs="Times New Roman (Body CS)"/>
          <w:color w:val="auto"/>
          <w:sz w:val="22"/>
          <w:szCs w:val="22"/>
          <w:lang w:val="en-US"/>
          <w14:cntxtAlts/>
        </w:rPr>
        <w:t xml:space="preserve"> </w:t>
      </w:r>
      <w:r w:rsidRPr="00CA700C">
        <w:rPr>
          <w:rFonts w:asciiTheme="minorHAnsi" w:eastAsia="Verdana" w:hAnsiTheme="minorHAnsi" w:cs="Times New Roman (Body CS)"/>
          <w:color w:val="auto"/>
          <w:sz w:val="22"/>
          <w:szCs w:val="22"/>
          <w:lang w:val="en-US"/>
          <w14:cntxtAlts/>
        </w:rPr>
        <w:t xml:space="preserve">and incorporated in the design </w:t>
      </w:r>
      <w:r w:rsidR="006265E6" w:rsidRPr="00CA700C">
        <w:rPr>
          <w:rFonts w:asciiTheme="minorHAnsi" w:eastAsia="Verdana" w:hAnsiTheme="minorHAnsi" w:cs="Times New Roman (Body CS)"/>
          <w:color w:val="auto"/>
          <w:sz w:val="22"/>
          <w:szCs w:val="22"/>
          <w:lang w:val="en-US"/>
          <w14:cntxtAlts/>
        </w:rPr>
        <w:t>e</w:t>
      </w:r>
      <w:r w:rsidR="00033747" w:rsidRPr="00CA700C">
        <w:rPr>
          <w:rFonts w:asciiTheme="minorHAnsi" w:eastAsia="Verdana" w:hAnsiTheme="minorHAnsi" w:cs="Times New Roman (Body CS)"/>
          <w:color w:val="auto"/>
          <w:sz w:val="22"/>
          <w:szCs w:val="22"/>
          <w:lang w:val="en-US"/>
          <w14:cntxtAlts/>
        </w:rPr>
        <w:t xml:space="preserve">xcept </w:t>
      </w:r>
      <w:r w:rsidR="006265E6" w:rsidRPr="00CA700C">
        <w:rPr>
          <w:rFonts w:asciiTheme="minorHAnsi" w:eastAsia="Verdana" w:hAnsiTheme="minorHAnsi" w:cs="Times New Roman (Body CS)"/>
          <w:color w:val="auto"/>
          <w:sz w:val="22"/>
          <w:szCs w:val="22"/>
          <w:lang w:val="en-US"/>
          <w14:cntxtAlts/>
        </w:rPr>
        <w:t xml:space="preserve">the issue </w:t>
      </w:r>
      <w:r w:rsidR="002B5834" w:rsidRPr="00CA700C">
        <w:rPr>
          <w:rFonts w:asciiTheme="minorHAnsi" w:eastAsia="Verdana" w:hAnsiTheme="minorHAnsi" w:cs="Times New Roman (Body CS)"/>
          <w:color w:val="auto"/>
          <w:sz w:val="22"/>
          <w:szCs w:val="22"/>
          <w:lang w:val="en-US"/>
          <w14:cntxtAlts/>
        </w:rPr>
        <w:t>rose</w:t>
      </w:r>
      <w:r w:rsidR="006265E6" w:rsidRPr="00CA700C">
        <w:rPr>
          <w:rFonts w:asciiTheme="minorHAnsi" w:eastAsia="Verdana" w:hAnsiTheme="minorHAnsi" w:cs="Times New Roman (Body CS)"/>
          <w:color w:val="auto"/>
          <w:sz w:val="22"/>
          <w:szCs w:val="22"/>
          <w:lang w:val="en-US"/>
          <w14:cntxtAlts/>
        </w:rPr>
        <w:t xml:space="preserve"> to include a</w:t>
      </w:r>
      <w:r w:rsidR="00033747" w:rsidRPr="00CA700C">
        <w:rPr>
          <w:rFonts w:asciiTheme="minorHAnsi" w:eastAsia="Verdana" w:hAnsiTheme="minorHAnsi" w:cs="Times New Roman (Body CS)"/>
          <w:color w:val="auto"/>
          <w:sz w:val="22"/>
          <w:szCs w:val="22"/>
          <w:lang w:val="en-US" w:eastAsia="en-GB"/>
          <w14:cntxtAlts/>
        </w:rPr>
        <w:t xml:space="preserve">fforestation </w:t>
      </w:r>
      <w:r w:rsidR="001F624E" w:rsidRPr="00CA700C">
        <w:rPr>
          <w:rFonts w:asciiTheme="minorHAnsi" w:eastAsia="Verdana" w:hAnsiTheme="minorHAnsi" w:cs="Times New Roman (Body CS)"/>
          <w:color w:val="auto"/>
          <w:sz w:val="22"/>
          <w:szCs w:val="22"/>
          <w:lang w:val="en-US" w:eastAsia="en-GB"/>
          <w14:cntxtAlts/>
        </w:rPr>
        <w:t>which is out of the scope</w:t>
      </w:r>
      <w:r w:rsidR="006265E6" w:rsidRPr="00CA700C">
        <w:rPr>
          <w:rFonts w:asciiTheme="minorHAnsi" w:eastAsia="Verdana" w:hAnsiTheme="minorHAnsi" w:cs="Times New Roman (Body CS)"/>
          <w:color w:val="auto"/>
          <w:sz w:val="22"/>
          <w:szCs w:val="22"/>
          <w:lang w:val="en-US" w:eastAsia="en-GB"/>
          <w14:cntxtAlts/>
        </w:rPr>
        <w:t>/</w:t>
      </w:r>
      <w:r w:rsidR="001F624E" w:rsidRPr="00CA700C">
        <w:rPr>
          <w:rFonts w:asciiTheme="minorHAnsi" w:eastAsia="Verdana" w:hAnsiTheme="minorHAnsi" w:cs="Times New Roman (Body CS)"/>
          <w:color w:val="auto"/>
          <w:sz w:val="22"/>
          <w:szCs w:val="22"/>
          <w:lang w:val="en-US" w:eastAsia="en-GB"/>
          <w14:cntxtAlts/>
        </w:rPr>
        <w:t xml:space="preserve"> </w:t>
      </w:r>
      <w:r w:rsidR="006265E6" w:rsidRPr="00CA700C">
        <w:rPr>
          <w:rFonts w:asciiTheme="minorHAnsi" w:eastAsia="Verdana" w:hAnsiTheme="minorHAnsi" w:cs="Times New Roman (Body CS)"/>
          <w:color w:val="auto"/>
          <w:sz w:val="22"/>
          <w:szCs w:val="22"/>
          <w:lang w:val="en-US" w:eastAsia="en-GB"/>
          <w14:cntxtAlts/>
        </w:rPr>
        <w:t xml:space="preserve">is not allowed in one </w:t>
      </w:r>
      <w:proofErr w:type="spellStart"/>
      <w:r w:rsidR="006265E6" w:rsidRPr="00CA700C">
        <w:rPr>
          <w:rFonts w:asciiTheme="minorHAnsi" w:eastAsia="Verdana" w:hAnsiTheme="minorHAnsi" w:cs="Times New Roman (Body CS)"/>
          <w:color w:val="auto"/>
          <w:sz w:val="22"/>
          <w:szCs w:val="22"/>
          <w:lang w:val="en-US" w:eastAsia="en-GB"/>
          <w14:cntxtAlts/>
        </w:rPr>
        <w:t>PoA</w:t>
      </w:r>
      <w:proofErr w:type="spellEnd"/>
      <w:r w:rsidR="006265E6" w:rsidRPr="00CA700C">
        <w:rPr>
          <w:rFonts w:asciiTheme="minorHAnsi" w:eastAsia="Verdana" w:hAnsiTheme="minorHAnsi" w:cs="Times New Roman (Body CS)"/>
          <w:color w:val="auto"/>
          <w:sz w:val="22"/>
          <w:szCs w:val="22"/>
          <w:lang w:val="en-US" w:eastAsia="en-GB"/>
          <w14:cntxtAlts/>
        </w:rPr>
        <w:t xml:space="preserve">. </w:t>
      </w:r>
    </w:p>
    <w:p w:rsidR="004473A5" w:rsidRPr="00CA700C" w:rsidRDefault="004473A5" w:rsidP="004473A5">
      <w:pPr>
        <w:pStyle w:val="SectionList"/>
        <w:rPr>
          <w:rFonts w:eastAsia="MS Mincho" w:cs="Arial"/>
          <w:bCs/>
        </w:rPr>
      </w:pPr>
      <w:r w:rsidRPr="00CA700C">
        <w:rPr>
          <w:rFonts w:eastAsia="MS Mincho"/>
        </w:rPr>
        <w:t xml:space="preserve">Final Continuous Input / Grievance Mechanism </w:t>
      </w:r>
      <w:r w:rsidRPr="00CA700C">
        <w:rPr>
          <w:rFonts w:eastAsia="MS Mincho" w:cs="Arial"/>
          <w:bCs/>
        </w:rPr>
        <w:t xml:space="preserve">at </w:t>
      </w:r>
      <w:proofErr w:type="spellStart"/>
      <w:r w:rsidRPr="00CA700C">
        <w:rPr>
          <w:rFonts w:eastAsia="MS Mincho" w:cs="Arial"/>
          <w:bCs/>
        </w:rPr>
        <w:t>P</w:t>
      </w:r>
      <w:r w:rsidR="00EB0D82" w:rsidRPr="00CA700C">
        <w:rPr>
          <w:rFonts w:eastAsia="MS Mincho" w:cs="Arial"/>
          <w:bCs/>
        </w:rPr>
        <w:t>o</w:t>
      </w:r>
      <w:r w:rsidR="0050066A" w:rsidRPr="00CA700C">
        <w:rPr>
          <w:rFonts w:eastAsia="MS Mincho" w:cs="Arial"/>
          <w:bCs/>
        </w:rPr>
        <w:t>A</w:t>
      </w:r>
      <w:proofErr w:type="spellEnd"/>
      <w:r w:rsidR="0050066A" w:rsidRPr="00CA700C">
        <w:rPr>
          <w:rFonts w:eastAsia="MS Mincho" w:cs="Arial"/>
          <w:bCs/>
        </w:rPr>
        <w:t xml:space="preserve"> </w:t>
      </w:r>
      <w:proofErr w:type="spellStart"/>
      <w:r w:rsidR="0050066A" w:rsidRPr="00CA700C">
        <w:rPr>
          <w:rFonts w:eastAsia="MS Mincho" w:cs="Arial"/>
          <w:bCs/>
        </w:rPr>
        <w:t>Lev</w:t>
      </w:r>
      <w:r w:rsidRPr="00CA700C">
        <w:rPr>
          <w:rFonts w:eastAsia="MS Mincho" w:cs="Arial"/>
          <w:bCs/>
        </w:rPr>
        <w:t>l</w:t>
      </w:r>
      <w:proofErr w:type="spellEnd"/>
    </w:p>
    <w:p w:rsidR="00033747" w:rsidRPr="00CA700C" w:rsidRDefault="004473A5" w:rsidP="004473A5">
      <w:pPr>
        <w:rPr>
          <w:rFonts w:asciiTheme="minorHAnsi" w:hAnsiTheme="minorHAnsi"/>
          <w:color w:val="auto"/>
          <w:szCs w:val="22"/>
        </w:rPr>
      </w:pPr>
      <w:r w:rsidRPr="00CA700C">
        <w:rPr>
          <w:rFonts w:asciiTheme="minorHAnsi" w:hAnsiTheme="minorHAnsi"/>
          <w:color w:val="auto"/>
          <w:szCs w:val="22"/>
        </w:rPr>
        <w:t>&gt;&gt;</w:t>
      </w:r>
    </w:p>
    <w:tbl>
      <w:tblPr>
        <w:tblStyle w:val="GSTableSimple"/>
        <w:tblW w:w="5000" w:type="pct"/>
        <w:tblLook w:val="01E0" w:firstRow="1" w:lastRow="1" w:firstColumn="1" w:lastColumn="1" w:noHBand="0" w:noVBand="0"/>
      </w:tblPr>
      <w:tblGrid>
        <w:gridCol w:w="3330"/>
        <w:gridCol w:w="6416"/>
      </w:tblGrid>
      <w:tr w:rsidR="00185AC6" w:rsidRPr="00CA700C" w:rsidTr="00024AEA">
        <w:trPr>
          <w:cnfStyle w:val="100000000000" w:firstRow="1" w:lastRow="0" w:firstColumn="0" w:lastColumn="0" w:oddVBand="0" w:evenVBand="0" w:oddHBand="0" w:evenHBand="0" w:firstRowFirstColumn="0" w:firstRowLastColumn="0" w:lastRowFirstColumn="0" w:lastRowLastColumn="0"/>
          <w:trHeight w:val="695"/>
        </w:trPr>
        <w:tc>
          <w:tcPr>
            <w:tcW w:w="1543" w:type="pct"/>
          </w:tcPr>
          <w:p w:rsidR="00185AC6" w:rsidRPr="00CA700C" w:rsidRDefault="00185AC6" w:rsidP="00024AEA">
            <w:pPr>
              <w:spacing w:line="276" w:lineRule="auto"/>
              <w:jc w:val="center"/>
              <w:rPr>
                <w:rFonts w:asciiTheme="minorHAnsi" w:hAnsiTheme="minorHAnsi"/>
                <w:color w:val="00BABE"/>
                <w:szCs w:val="22"/>
              </w:rPr>
            </w:pPr>
            <w:r w:rsidRPr="00CA700C">
              <w:rPr>
                <w:rFonts w:asciiTheme="minorHAnsi" w:hAnsiTheme="minorHAnsi"/>
                <w:color w:val="00BABE"/>
                <w:szCs w:val="22"/>
              </w:rPr>
              <w:t>METHOD</w:t>
            </w:r>
          </w:p>
        </w:tc>
        <w:tc>
          <w:tcPr>
            <w:tcW w:w="3457" w:type="pct"/>
          </w:tcPr>
          <w:p w:rsidR="00185AC6" w:rsidRPr="00CA700C" w:rsidRDefault="00185AC6" w:rsidP="00024AEA">
            <w:pPr>
              <w:spacing w:line="276" w:lineRule="auto"/>
              <w:jc w:val="center"/>
              <w:rPr>
                <w:rFonts w:asciiTheme="minorHAnsi" w:hAnsiTheme="minorHAnsi"/>
                <w:color w:val="00BABE"/>
                <w:szCs w:val="22"/>
              </w:rPr>
            </w:pPr>
            <w:r w:rsidRPr="00CA700C">
              <w:rPr>
                <w:rFonts w:asciiTheme="minorHAnsi" w:hAnsiTheme="minorHAnsi"/>
                <w:color w:val="00BABE"/>
                <w:szCs w:val="22"/>
              </w:rPr>
              <w:t>INCLUDE ALL DETAILS OF CHOSEN METHOD (S) SO THAT THEY MAY BE UNDERSTOOD AND, WHERE RELEVANT, USED BY READERS.</w:t>
            </w:r>
          </w:p>
        </w:tc>
      </w:tr>
      <w:tr w:rsidR="00185AC6" w:rsidRPr="00CA700C" w:rsidTr="00024AEA">
        <w:trPr>
          <w:cnfStyle w:val="000000100000" w:firstRow="0" w:lastRow="0" w:firstColumn="0" w:lastColumn="0" w:oddVBand="0" w:evenVBand="0" w:oddHBand="1" w:evenHBand="0" w:firstRowFirstColumn="0" w:firstRowLastColumn="0" w:lastRowFirstColumn="0" w:lastRowLastColumn="0"/>
          <w:trHeight w:val="63"/>
        </w:trPr>
        <w:tc>
          <w:tcPr>
            <w:tcW w:w="1543" w:type="pct"/>
          </w:tcPr>
          <w:p w:rsidR="00185AC6" w:rsidRPr="00CA700C" w:rsidRDefault="00185AC6" w:rsidP="00024AEA">
            <w:pPr>
              <w:spacing w:line="276" w:lineRule="auto"/>
              <w:rPr>
                <w:rFonts w:asciiTheme="minorHAnsi" w:hAnsiTheme="minorHAnsi"/>
                <w:szCs w:val="22"/>
              </w:rPr>
            </w:pPr>
            <w:r w:rsidRPr="00CA700C">
              <w:rPr>
                <w:rFonts w:asciiTheme="minorHAnsi" w:hAnsiTheme="minorHAnsi"/>
                <w:szCs w:val="22"/>
              </w:rPr>
              <w:t>Continuous Input /</w:t>
            </w:r>
            <w:r w:rsidRPr="00CA700C">
              <w:rPr>
                <w:rFonts w:asciiTheme="minorHAnsi" w:hAnsiTheme="minorHAnsi"/>
                <w:iCs/>
                <w:szCs w:val="22"/>
              </w:rPr>
              <w:t xml:space="preserve"> </w:t>
            </w:r>
            <w:r w:rsidRPr="00CA700C">
              <w:rPr>
                <w:rFonts w:asciiTheme="minorHAnsi" w:hAnsiTheme="minorHAnsi"/>
                <w:szCs w:val="22"/>
              </w:rPr>
              <w:t>Grievance Expression Process Book (mandatory)</w:t>
            </w:r>
          </w:p>
        </w:tc>
        <w:tc>
          <w:tcPr>
            <w:tcW w:w="3457" w:type="pct"/>
          </w:tcPr>
          <w:p w:rsidR="00185AC6" w:rsidRPr="00CA700C" w:rsidRDefault="00185AC6" w:rsidP="00185AC6">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 xml:space="preserve">Continuous input/grievance </w:t>
            </w:r>
          </w:p>
          <w:p w:rsidR="00185AC6" w:rsidRPr="00CA700C" w:rsidRDefault="00185AC6" w:rsidP="00185AC6">
            <w:pPr>
              <w:spacing w:line="276" w:lineRule="auto"/>
              <w:rPr>
                <w:rFonts w:asciiTheme="minorHAnsi" w:eastAsia="Verdana" w:hAnsiTheme="minorHAnsi"/>
                <w:color w:val="auto"/>
                <w:szCs w:val="22"/>
              </w:rPr>
            </w:pPr>
            <w:r w:rsidRPr="00CA700C">
              <w:rPr>
                <w:rFonts w:asciiTheme="minorHAnsi" w:eastAsia="Verdana" w:hAnsiTheme="minorHAnsi"/>
                <w:color w:val="auto"/>
                <w:szCs w:val="22"/>
              </w:rPr>
              <w:t xml:space="preserve">expression process book will be kept at Local PIs in the </w:t>
            </w:r>
          </w:p>
          <w:p w:rsidR="00185AC6" w:rsidRPr="00CA700C" w:rsidRDefault="00185AC6" w:rsidP="00185AC6">
            <w:pPr>
              <w:spacing w:line="276" w:lineRule="auto"/>
              <w:rPr>
                <w:rFonts w:asciiTheme="minorHAnsi" w:hAnsiTheme="minorHAnsi"/>
                <w:szCs w:val="22"/>
              </w:rPr>
            </w:pPr>
            <w:r w:rsidRPr="00CA700C">
              <w:rPr>
                <w:rFonts w:asciiTheme="minorHAnsi" w:eastAsia="Verdana" w:hAnsiTheme="minorHAnsi"/>
                <w:color w:val="auto"/>
                <w:szCs w:val="22"/>
              </w:rPr>
              <w:t xml:space="preserve">project areas. </w:t>
            </w:r>
            <w:r w:rsidRPr="008F6D27">
              <w:rPr>
                <w:rFonts w:asciiTheme="minorHAnsi" w:eastAsia="Verdana" w:hAnsiTheme="minorHAnsi"/>
                <w:color w:val="auto"/>
                <w:szCs w:val="22"/>
              </w:rPr>
              <w:t>These locations were approved by stakeholders during the meeting</w:t>
            </w:r>
          </w:p>
        </w:tc>
      </w:tr>
      <w:tr w:rsidR="00185AC6" w:rsidRPr="00CA700C" w:rsidTr="00024AEA">
        <w:trPr>
          <w:trHeight w:val="63"/>
        </w:trPr>
        <w:tc>
          <w:tcPr>
            <w:tcW w:w="1543" w:type="pct"/>
          </w:tcPr>
          <w:p w:rsidR="00185AC6" w:rsidRPr="00CA700C" w:rsidRDefault="00185AC6" w:rsidP="00024AEA">
            <w:pPr>
              <w:spacing w:line="276" w:lineRule="auto"/>
              <w:rPr>
                <w:rFonts w:asciiTheme="minorHAnsi" w:hAnsiTheme="minorHAnsi"/>
                <w:szCs w:val="22"/>
              </w:rPr>
            </w:pPr>
            <w:r w:rsidRPr="00CA700C">
              <w:rPr>
                <w:rFonts w:asciiTheme="minorHAnsi" w:hAnsiTheme="minorHAnsi"/>
                <w:szCs w:val="22"/>
              </w:rPr>
              <w:t>GS Contact (mandatory)</w:t>
            </w:r>
          </w:p>
        </w:tc>
        <w:tc>
          <w:tcPr>
            <w:tcW w:w="3457" w:type="pct"/>
          </w:tcPr>
          <w:p w:rsidR="00185AC6" w:rsidRPr="00CA700C" w:rsidRDefault="003A6056" w:rsidP="00024AEA">
            <w:pPr>
              <w:spacing w:line="276" w:lineRule="auto"/>
              <w:rPr>
                <w:rStyle w:val="Hyperlink"/>
                <w:szCs w:val="22"/>
              </w:rPr>
            </w:pPr>
            <w:hyperlink r:id="rId31" w:history="1">
              <w:r w:rsidR="00185AC6" w:rsidRPr="00CA700C">
                <w:rPr>
                  <w:rStyle w:val="Hyperlink"/>
                  <w:szCs w:val="22"/>
                </w:rPr>
                <w:t>help@goldstandard.org</w:t>
              </w:r>
            </w:hyperlink>
            <w:r w:rsidR="00185AC6" w:rsidRPr="00CA700C">
              <w:rPr>
                <w:rStyle w:val="Hyperlink"/>
                <w:szCs w:val="22"/>
              </w:rPr>
              <w:t xml:space="preserve"> </w:t>
            </w:r>
          </w:p>
        </w:tc>
      </w:tr>
      <w:tr w:rsidR="00185AC6" w:rsidRPr="00CA700C" w:rsidTr="00024AEA">
        <w:trPr>
          <w:cnfStyle w:val="000000100000" w:firstRow="0" w:lastRow="0" w:firstColumn="0" w:lastColumn="0" w:oddVBand="0" w:evenVBand="0" w:oddHBand="1" w:evenHBand="0" w:firstRowFirstColumn="0" w:firstRowLastColumn="0" w:lastRowFirstColumn="0" w:lastRowLastColumn="0"/>
          <w:trHeight w:val="471"/>
        </w:trPr>
        <w:tc>
          <w:tcPr>
            <w:tcW w:w="1543" w:type="pct"/>
          </w:tcPr>
          <w:p w:rsidR="00185AC6" w:rsidRPr="00CA700C" w:rsidRDefault="00185AC6" w:rsidP="00024AEA">
            <w:pPr>
              <w:spacing w:line="276" w:lineRule="auto"/>
              <w:rPr>
                <w:rFonts w:asciiTheme="minorHAnsi" w:hAnsiTheme="minorHAnsi"/>
                <w:szCs w:val="22"/>
              </w:rPr>
            </w:pPr>
            <w:r w:rsidRPr="00CA700C">
              <w:rPr>
                <w:rFonts w:asciiTheme="minorHAnsi" w:hAnsiTheme="minorHAnsi"/>
                <w:szCs w:val="22"/>
              </w:rPr>
              <w:t>Other</w:t>
            </w:r>
          </w:p>
        </w:tc>
        <w:tc>
          <w:tcPr>
            <w:tcW w:w="3457" w:type="pct"/>
          </w:tcPr>
          <w:p w:rsidR="00185AC6" w:rsidRDefault="008F6D27" w:rsidP="00024AEA">
            <w:pPr>
              <w:spacing w:line="276" w:lineRule="auto"/>
              <w:rPr>
                <w:rFonts w:asciiTheme="minorHAnsi" w:hAnsiTheme="minorHAnsi"/>
                <w:szCs w:val="22"/>
              </w:rPr>
            </w:pPr>
            <w:r>
              <w:rPr>
                <w:rFonts w:asciiTheme="minorHAnsi" w:hAnsiTheme="minorHAnsi"/>
                <w:szCs w:val="22"/>
              </w:rPr>
              <w:t>Ayantu Girma</w:t>
            </w:r>
          </w:p>
          <w:p w:rsidR="008F6D27" w:rsidRDefault="003A6056" w:rsidP="00024AEA">
            <w:pPr>
              <w:spacing w:line="276" w:lineRule="auto"/>
              <w:rPr>
                <w:rFonts w:asciiTheme="minorHAnsi" w:hAnsiTheme="minorHAnsi"/>
                <w:szCs w:val="22"/>
              </w:rPr>
            </w:pPr>
            <w:hyperlink r:id="rId32" w:history="1">
              <w:r w:rsidR="008F6D27" w:rsidRPr="000C1287">
                <w:rPr>
                  <w:rStyle w:val="Hyperlink"/>
                  <w:szCs w:val="22"/>
                </w:rPr>
                <w:t>ayantug@hoarec.org</w:t>
              </w:r>
            </w:hyperlink>
          </w:p>
          <w:p w:rsidR="008F6D27" w:rsidRPr="00CA700C" w:rsidRDefault="008F6D27" w:rsidP="00024AEA">
            <w:pPr>
              <w:spacing w:line="276" w:lineRule="auto"/>
              <w:rPr>
                <w:rFonts w:asciiTheme="minorHAnsi" w:hAnsiTheme="minorHAnsi"/>
                <w:szCs w:val="22"/>
              </w:rPr>
            </w:pPr>
            <w:r>
              <w:rPr>
                <w:rFonts w:asciiTheme="minorHAnsi" w:hAnsiTheme="minorHAnsi"/>
                <w:szCs w:val="22"/>
              </w:rPr>
              <w:t>+251912114830</w:t>
            </w:r>
          </w:p>
        </w:tc>
      </w:tr>
    </w:tbl>
    <w:p w:rsidR="00185AC6" w:rsidRPr="00CA700C" w:rsidRDefault="00185AC6" w:rsidP="004473A5">
      <w:pPr>
        <w:rPr>
          <w:rFonts w:asciiTheme="minorHAnsi" w:hAnsiTheme="minorHAnsi"/>
          <w:color w:val="auto"/>
          <w:szCs w:val="22"/>
        </w:rPr>
      </w:pPr>
    </w:p>
    <w:p w:rsidR="00185AC6" w:rsidRPr="00CA700C" w:rsidRDefault="00185AC6" w:rsidP="004473A5">
      <w:pPr>
        <w:rPr>
          <w:rFonts w:asciiTheme="minorHAnsi" w:hAnsiTheme="minorHAnsi"/>
          <w:color w:val="auto"/>
          <w:szCs w:val="22"/>
        </w:rPr>
      </w:pPr>
    </w:p>
    <w:p w:rsidR="00244EE7" w:rsidRDefault="00244EE7">
      <w:pPr>
        <w:spacing w:line="276" w:lineRule="auto"/>
        <w:contextualSpacing w:val="0"/>
        <w:rPr>
          <w:rFonts w:asciiTheme="minorHAnsi" w:hAnsiTheme="minorHAnsi"/>
          <w:color w:val="auto"/>
          <w:szCs w:val="22"/>
        </w:rPr>
      </w:pPr>
      <w:r>
        <w:rPr>
          <w:rFonts w:asciiTheme="minorHAnsi" w:hAnsiTheme="minorHAnsi"/>
          <w:color w:val="auto"/>
          <w:szCs w:val="22"/>
        </w:rPr>
        <w:br w:type="page"/>
      </w:r>
    </w:p>
    <w:p w:rsidR="00185AC6" w:rsidRPr="00CA700C" w:rsidRDefault="00185AC6" w:rsidP="004473A5">
      <w:pPr>
        <w:rPr>
          <w:rFonts w:asciiTheme="minorHAnsi" w:hAnsiTheme="minorHAnsi"/>
          <w:color w:val="auto"/>
          <w:szCs w:val="22"/>
        </w:rPr>
      </w:pPr>
    </w:p>
    <w:p w:rsidR="009B77FD" w:rsidRPr="00CA700C" w:rsidRDefault="009B77FD">
      <w:pPr>
        <w:spacing w:line="276" w:lineRule="auto"/>
        <w:contextualSpacing w:val="0"/>
        <w:rPr>
          <w:rFonts w:asciiTheme="minorHAnsi" w:hAnsiTheme="minorHAnsi"/>
          <w:color w:val="auto"/>
          <w:szCs w:val="22"/>
          <w:lang w:val="en-GB"/>
        </w:rPr>
      </w:pPr>
    </w:p>
    <w:p w:rsidR="00A81C6F" w:rsidRPr="009F093F" w:rsidRDefault="00A81C6F" w:rsidP="00A81C6F">
      <w:pPr>
        <w:pStyle w:val="Heading3"/>
      </w:pPr>
      <w:bookmarkStart w:id="6" w:name="_Ref47423506"/>
      <w:r>
        <w:t xml:space="preserve">Appendix 1 - </w:t>
      </w:r>
      <w:r w:rsidRPr="009F093F">
        <w:t>Contact information of coordinating/managing entity and responsible person(s)/ entity(ies)</w:t>
      </w:r>
    </w:p>
    <w:bookmarkEnd w:id="6"/>
    <w:p w:rsidR="004473A5" w:rsidRPr="00565522" w:rsidRDefault="004473A5" w:rsidP="004473A5">
      <w:pPr>
        <w:pStyle w:val="Heading3"/>
        <w:rPr>
          <w:rFonts w:asciiTheme="minorHAnsi" w:hAnsiTheme="minorHAnsi"/>
          <w:color w:val="auto"/>
          <w:szCs w:val="32"/>
        </w:rPr>
      </w:pPr>
    </w:p>
    <w:tbl>
      <w:tblPr>
        <w:tblStyle w:val="GridTable5Dark-Accent11"/>
        <w:tblW w:w="5000" w:type="pct"/>
        <w:tblLook w:val="0680" w:firstRow="0" w:lastRow="0" w:firstColumn="1" w:lastColumn="0" w:noHBand="1" w:noVBand="1"/>
      </w:tblPr>
      <w:tblGrid>
        <w:gridCol w:w="2982"/>
        <w:gridCol w:w="6866"/>
      </w:tblGrid>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spacing w:line="276" w:lineRule="auto"/>
              <w:rPr>
                <w:rFonts w:asciiTheme="minorHAnsi" w:hAnsiTheme="minorHAnsi"/>
                <w:color w:val="FFFFFF" w:themeColor="background1"/>
                <w:szCs w:val="22"/>
              </w:rPr>
            </w:pPr>
            <w:r w:rsidRPr="00A81C6F">
              <w:rPr>
                <w:rFonts w:asciiTheme="minorHAnsi" w:hAnsiTheme="minorHAnsi"/>
                <w:color w:val="FFFFFF" w:themeColor="background1"/>
                <w:szCs w:val="22"/>
              </w:rPr>
              <w:t>CME and/or responsible person/ entity</w:t>
            </w:r>
          </w:p>
        </w:tc>
        <w:tc>
          <w:tcPr>
            <w:tcW w:w="3486" w:type="pct"/>
          </w:tcPr>
          <w:p w:rsidR="004473A5" w:rsidRPr="00CA700C" w:rsidRDefault="00435909"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CA700C">
              <w:rPr>
                <w:rFonts w:asciiTheme="minorHAnsi" w:hAnsiTheme="minorHAnsi"/>
                <w:bCs/>
                <w:color w:val="auto"/>
                <w:szCs w:val="22"/>
              </w:rPr>
              <w:fldChar w:fldCharType="begin">
                <w:ffData>
                  <w:name w:val="Check2"/>
                  <w:enabled/>
                  <w:calcOnExit w:val="0"/>
                  <w:checkBox>
                    <w:size w:val="24"/>
                    <w:default w:val="1"/>
                  </w:checkBox>
                </w:ffData>
              </w:fldChar>
            </w:r>
            <w:bookmarkStart w:id="7" w:name="Check2"/>
            <w:r w:rsidRPr="00CA700C">
              <w:rPr>
                <w:rFonts w:asciiTheme="minorHAnsi" w:hAnsiTheme="minorHAnsi"/>
                <w:bCs/>
                <w:color w:val="auto"/>
                <w:szCs w:val="22"/>
              </w:rPr>
              <w:instrText xml:space="preserve"> FORMCHECKBOX </w:instrText>
            </w:r>
            <w:r w:rsidRPr="00CA700C">
              <w:rPr>
                <w:rFonts w:asciiTheme="minorHAnsi" w:hAnsiTheme="minorHAnsi"/>
                <w:bCs/>
                <w:color w:val="auto"/>
                <w:szCs w:val="22"/>
              </w:rPr>
            </w:r>
            <w:r w:rsidRPr="00CA700C">
              <w:rPr>
                <w:rFonts w:asciiTheme="minorHAnsi" w:hAnsiTheme="minorHAnsi"/>
                <w:bCs/>
                <w:color w:val="auto"/>
                <w:szCs w:val="22"/>
              </w:rPr>
              <w:fldChar w:fldCharType="end"/>
            </w:r>
            <w:bookmarkEnd w:id="7"/>
            <w:r w:rsidR="004473A5" w:rsidRPr="00CA700C">
              <w:rPr>
                <w:rFonts w:asciiTheme="minorHAnsi" w:hAnsiTheme="minorHAnsi" w:cs="Arial"/>
                <w:bCs/>
                <w:color w:val="auto"/>
                <w:szCs w:val="22"/>
              </w:rPr>
              <w:tab/>
            </w:r>
            <w:r w:rsidR="004473A5" w:rsidRPr="00CA700C">
              <w:rPr>
                <w:rFonts w:asciiTheme="minorHAnsi" w:hAnsiTheme="minorHAnsi"/>
                <w:color w:val="auto"/>
                <w:szCs w:val="22"/>
              </w:rPr>
              <w:t>CME</w:t>
            </w:r>
          </w:p>
          <w:p w:rsidR="004473A5" w:rsidRPr="00CA700C" w:rsidRDefault="00435909"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CA700C">
              <w:rPr>
                <w:rFonts w:asciiTheme="minorHAnsi" w:hAnsiTheme="minorHAnsi"/>
                <w:bCs/>
                <w:color w:val="auto"/>
                <w:szCs w:val="22"/>
              </w:rPr>
              <w:fldChar w:fldCharType="begin">
                <w:ffData>
                  <w:name w:val=""/>
                  <w:enabled/>
                  <w:calcOnExit w:val="0"/>
                  <w:checkBox>
                    <w:size w:val="24"/>
                    <w:default w:val="1"/>
                  </w:checkBox>
                </w:ffData>
              </w:fldChar>
            </w:r>
            <w:r w:rsidRPr="00CA700C">
              <w:rPr>
                <w:rFonts w:asciiTheme="minorHAnsi" w:hAnsiTheme="minorHAnsi"/>
                <w:bCs/>
                <w:color w:val="auto"/>
                <w:szCs w:val="22"/>
              </w:rPr>
              <w:instrText xml:space="preserve"> FORMCHECKBOX </w:instrText>
            </w:r>
            <w:r w:rsidRPr="00CA700C">
              <w:rPr>
                <w:rFonts w:asciiTheme="minorHAnsi" w:hAnsiTheme="minorHAnsi"/>
                <w:bCs/>
                <w:color w:val="auto"/>
                <w:szCs w:val="22"/>
              </w:rPr>
            </w:r>
            <w:r w:rsidRPr="00CA700C">
              <w:rPr>
                <w:rFonts w:asciiTheme="minorHAnsi" w:hAnsiTheme="minorHAnsi"/>
                <w:bCs/>
                <w:color w:val="auto"/>
                <w:szCs w:val="22"/>
              </w:rPr>
              <w:fldChar w:fldCharType="end"/>
            </w:r>
            <w:r w:rsidR="004473A5" w:rsidRPr="00CA700C">
              <w:rPr>
                <w:rFonts w:asciiTheme="minorHAnsi" w:hAnsiTheme="minorHAnsi" w:cs="Arial"/>
                <w:bCs/>
                <w:color w:val="auto"/>
                <w:szCs w:val="22"/>
              </w:rPr>
              <w:tab/>
            </w:r>
            <w:r w:rsidR="004473A5" w:rsidRPr="00CA700C">
              <w:rPr>
                <w:rFonts w:asciiTheme="minorHAnsi" w:hAnsiTheme="minorHAnsi"/>
                <w:color w:val="auto"/>
                <w:szCs w:val="22"/>
              </w:rPr>
              <w:t xml:space="preserve">Responsible person/ entity for application of the selected methodology(ies) and, where applicable, the selected standardized baseline(s) to the </w:t>
            </w:r>
            <w:proofErr w:type="spellStart"/>
            <w:r w:rsidR="004473A5" w:rsidRPr="00CA700C">
              <w:rPr>
                <w:rFonts w:asciiTheme="minorHAnsi" w:hAnsiTheme="minorHAnsi"/>
                <w:color w:val="auto"/>
                <w:szCs w:val="22"/>
              </w:rPr>
              <w:t>PoA</w:t>
            </w:r>
            <w:proofErr w:type="spellEnd"/>
          </w:p>
        </w:tc>
      </w:tr>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rPr>
                <w:rFonts w:asciiTheme="minorHAnsi" w:hAnsiTheme="minorHAnsi"/>
                <w:color w:val="FFFFFF" w:themeColor="background1"/>
                <w:szCs w:val="22"/>
              </w:rPr>
            </w:pPr>
            <w:r w:rsidRPr="00A81C6F">
              <w:rPr>
                <w:rFonts w:asciiTheme="minorHAnsi" w:hAnsiTheme="minorHAnsi"/>
                <w:color w:val="FFFFFF" w:themeColor="background1"/>
                <w:szCs w:val="22"/>
              </w:rPr>
              <w:t>Organization</w:t>
            </w:r>
          </w:p>
        </w:tc>
        <w:tc>
          <w:tcPr>
            <w:tcW w:w="3486" w:type="pct"/>
          </w:tcPr>
          <w:p w:rsidR="004473A5" w:rsidRPr="00CA700C" w:rsidRDefault="00790F02"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CA700C">
              <w:rPr>
                <w:rFonts w:asciiTheme="minorHAnsi" w:hAnsiTheme="minorHAnsi"/>
                <w:color w:val="auto"/>
                <w:szCs w:val="22"/>
              </w:rPr>
              <w:t xml:space="preserve">Horn of Africa Regional </w:t>
            </w:r>
            <w:r w:rsidR="00435909" w:rsidRPr="00CA700C">
              <w:rPr>
                <w:rFonts w:asciiTheme="minorHAnsi" w:hAnsiTheme="minorHAnsi"/>
                <w:color w:val="auto"/>
                <w:szCs w:val="22"/>
              </w:rPr>
              <w:t>Environment</w:t>
            </w:r>
            <w:r w:rsidRPr="00CA700C">
              <w:rPr>
                <w:rFonts w:asciiTheme="minorHAnsi" w:hAnsiTheme="minorHAnsi"/>
                <w:color w:val="auto"/>
                <w:szCs w:val="22"/>
              </w:rPr>
              <w:t xml:space="preserve"> Centre and Network-Addis Ababa University</w:t>
            </w:r>
          </w:p>
        </w:tc>
      </w:tr>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rPr>
                <w:rFonts w:asciiTheme="minorHAnsi" w:hAnsiTheme="minorHAnsi"/>
                <w:color w:val="FFFFFF" w:themeColor="background1"/>
                <w:szCs w:val="22"/>
              </w:rPr>
            </w:pPr>
            <w:r w:rsidRPr="00A81C6F">
              <w:rPr>
                <w:rFonts w:asciiTheme="minorHAnsi" w:hAnsiTheme="minorHAnsi"/>
                <w:color w:val="FFFFFF" w:themeColor="background1"/>
                <w:szCs w:val="22"/>
              </w:rPr>
              <w:t>Street/P.O. Box</w:t>
            </w:r>
          </w:p>
        </w:tc>
        <w:tc>
          <w:tcPr>
            <w:tcW w:w="3486" w:type="pct"/>
          </w:tcPr>
          <w:p w:rsidR="004473A5" w:rsidRPr="00CA700C" w:rsidRDefault="00790F02"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CA700C">
              <w:rPr>
                <w:rFonts w:asciiTheme="minorHAnsi" w:hAnsiTheme="minorHAnsi"/>
                <w:color w:val="auto"/>
                <w:szCs w:val="22"/>
              </w:rPr>
              <w:t>80773</w:t>
            </w:r>
          </w:p>
        </w:tc>
      </w:tr>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rPr>
                <w:rFonts w:asciiTheme="minorHAnsi" w:hAnsiTheme="minorHAnsi"/>
                <w:color w:val="FFFFFF" w:themeColor="background1"/>
                <w:szCs w:val="22"/>
              </w:rPr>
            </w:pPr>
            <w:r w:rsidRPr="00A81C6F">
              <w:rPr>
                <w:rFonts w:asciiTheme="minorHAnsi" w:hAnsiTheme="minorHAnsi"/>
                <w:color w:val="FFFFFF" w:themeColor="background1"/>
                <w:szCs w:val="22"/>
              </w:rPr>
              <w:t>Building</w:t>
            </w:r>
          </w:p>
        </w:tc>
        <w:tc>
          <w:tcPr>
            <w:tcW w:w="3486" w:type="pct"/>
          </w:tcPr>
          <w:p w:rsidR="004473A5" w:rsidRPr="00CA700C" w:rsidRDefault="00790F02"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proofErr w:type="spellStart"/>
            <w:r w:rsidRPr="00CA700C">
              <w:rPr>
                <w:rFonts w:asciiTheme="minorHAnsi" w:hAnsiTheme="minorHAnsi"/>
                <w:color w:val="auto"/>
                <w:szCs w:val="22"/>
              </w:rPr>
              <w:t>Gullele</w:t>
            </w:r>
            <w:proofErr w:type="spellEnd"/>
            <w:r w:rsidRPr="00CA700C">
              <w:rPr>
                <w:rFonts w:asciiTheme="minorHAnsi" w:hAnsiTheme="minorHAnsi"/>
                <w:color w:val="auto"/>
                <w:szCs w:val="22"/>
              </w:rPr>
              <w:t xml:space="preserve"> Botanic Garden</w:t>
            </w:r>
          </w:p>
        </w:tc>
      </w:tr>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rPr>
                <w:rFonts w:asciiTheme="minorHAnsi" w:hAnsiTheme="minorHAnsi"/>
                <w:color w:val="FFFFFF" w:themeColor="background1"/>
                <w:szCs w:val="22"/>
              </w:rPr>
            </w:pPr>
            <w:r w:rsidRPr="00A81C6F">
              <w:rPr>
                <w:rFonts w:asciiTheme="minorHAnsi" w:hAnsiTheme="minorHAnsi"/>
                <w:color w:val="FFFFFF" w:themeColor="background1"/>
                <w:szCs w:val="22"/>
              </w:rPr>
              <w:t>City</w:t>
            </w:r>
          </w:p>
        </w:tc>
        <w:tc>
          <w:tcPr>
            <w:tcW w:w="3486" w:type="pct"/>
          </w:tcPr>
          <w:p w:rsidR="004473A5" w:rsidRPr="00CA700C" w:rsidRDefault="00790F02"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CA700C">
              <w:rPr>
                <w:rFonts w:asciiTheme="minorHAnsi" w:hAnsiTheme="minorHAnsi"/>
                <w:color w:val="auto"/>
                <w:szCs w:val="22"/>
              </w:rPr>
              <w:t>Addis Ababa</w:t>
            </w:r>
          </w:p>
        </w:tc>
      </w:tr>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rPr>
                <w:rFonts w:asciiTheme="minorHAnsi" w:hAnsiTheme="minorHAnsi"/>
                <w:color w:val="FFFFFF" w:themeColor="background1"/>
                <w:szCs w:val="22"/>
              </w:rPr>
            </w:pPr>
            <w:r w:rsidRPr="00A81C6F">
              <w:rPr>
                <w:rFonts w:asciiTheme="minorHAnsi" w:hAnsiTheme="minorHAnsi"/>
                <w:color w:val="FFFFFF" w:themeColor="background1"/>
                <w:szCs w:val="22"/>
              </w:rPr>
              <w:t>State/Region</w:t>
            </w:r>
          </w:p>
        </w:tc>
        <w:tc>
          <w:tcPr>
            <w:tcW w:w="3486" w:type="pct"/>
          </w:tcPr>
          <w:p w:rsidR="004473A5" w:rsidRPr="00CA700C" w:rsidRDefault="00790F02"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CA700C">
              <w:rPr>
                <w:rFonts w:asciiTheme="minorHAnsi" w:hAnsiTheme="minorHAnsi"/>
                <w:color w:val="auto"/>
                <w:szCs w:val="22"/>
              </w:rPr>
              <w:t>Addis Ababa</w:t>
            </w:r>
          </w:p>
        </w:tc>
      </w:tr>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rPr>
                <w:rFonts w:asciiTheme="minorHAnsi" w:hAnsiTheme="minorHAnsi"/>
                <w:color w:val="FFFFFF" w:themeColor="background1"/>
                <w:szCs w:val="22"/>
              </w:rPr>
            </w:pPr>
            <w:r w:rsidRPr="00A81C6F">
              <w:rPr>
                <w:rFonts w:asciiTheme="minorHAnsi" w:hAnsiTheme="minorHAnsi"/>
                <w:color w:val="FFFFFF" w:themeColor="background1"/>
                <w:szCs w:val="22"/>
              </w:rPr>
              <w:t>Postcode</w:t>
            </w:r>
          </w:p>
        </w:tc>
        <w:tc>
          <w:tcPr>
            <w:tcW w:w="3486" w:type="pct"/>
          </w:tcPr>
          <w:p w:rsidR="004473A5" w:rsidRPr="00CA700C" w:rsidRDefault="004473A5"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p>
        </w:tc>
      </w:tr>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rPr>
                <w:rFonts w:asciiTheme="minorHAnsi" w:hAnsiTheme="minorHAnsi"/>
                <w:color w:val="FFFFFF" w:themeColor="background1"/>
                <w:szCs w:val="22"/>
              </w:rPr>
            </w:pPr>
            <w:r w:rsidRPr="00A81C6F">
              <w:rPr>
                <w:rFonts w:asciiTheme="minorHAnsi" w:hAnsiTheme="minorHAnsi"/>
                <w:color w:val="FFFFFF" w:themeColor="background1"/>
                <w:szCs w:val="22"/>
              </w:rPr>
              <w:t>Country</w:t>
            </w:r>
          </w:p>
        </w:tc>
        <w:tc>
          <w:tcPr>
            <w:tcW w:w="3486" w:type="pct"/>
          </w:tcPr>
          <w:p w:rsidR="004473A5" w:rsidRPr="00CA700C" w:rsidRDefault="00790F02"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CA700C">
              <w:rPr>
                <w:rFonts w:asciiTheme="minorHAnsi" w:hAnsiTheme="minorHAnsi"/>
                <w:color w:val="auto"/>
                <w:szCs w:val="22"/>
              </w:rPr>
              <w:t>Ethiopia</w:t>
            </w:r>
          </w:p>
        </w:tc>
      </w:tr>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rPr>
                <w:rFonts w:asciiTheme="minorHAnsi" w:hAnsiTheme="minorHAnsi"/>
                <w:color w:val="FFFFFF" w:themeColor="background1"/>
                <w:szCs w:val="22"/>
              </w:rPr>
            </w:pPr>
            <w:r w:rsidRPr="00A81C6F">
              <w:rPr>
                <w:rFonts w:asciiTheme="minorHAnsi" w:hAnsiTheme="minorHAnsi"/>
                <w:color w:val="FFFFFF" w:themeColor="background1"/>
                <w:szCs w:val="22"/>
              </w:rPr>
              <w:t>Telephone</w:t>
            </w:r>
          </w:p>
        </w:tc>
        <w:tc>
          <w:tcPr>
            <w:tcW w:w="3486" w:type="pct"/>
          </w:tcPr>
          <w:p w:rsidR="004473A5" w:rsidRPr="00CA700C" w:rsidRDefault="004473A5"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p>
        </w:tc>
      </w:tr>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rPr>
                <w:rFonts w:asciiTheme="minorHAnsi" w:hAnsiTheme="minorHAnsi"/>
                <w:color w:val="FFFFFF" w:themeColor="background1"/>
                <w:szCs w:val="22"/>
              </w:rPr>
            </w:pPr>
            <w:r w:rsidRPr="00A81C6F">
              <w:rPr>
                <w:rFonts w:asciiTheme="minorHAnsi" w:hAnsiTheme="minorHAnsi"/>
                <w:color w:val="FFFFFF" w:themeColor="background1"/>
                <w:szCs w:val="22"/>
              </w:rPr>
              <w:t>E-mail</w:t>
            </w:r>
          </w:p>
        </w:tc>
        <w:tc>
          <w:tcPr>
            <w:tcW w:w="3486" w:type="pct"/>
          </w:tcPr>
          <w:p w:rsidR="004473A5" w:rsidRPr="00CA700C" w:rsidRDefault="00790F02"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CA700C">
              <w:rPr>
                <w:rFonts w:asciiTheme="minorHAnsi" w:hAnsiTheme="minorHAnsi"/>
                <w:color w:val="auto"/>
                <w:szCs w:val="22"/>
              </w:rPr>
              <w:t>info@hoarec.org</w:t>
            </w:r>
          </w:p>
        </w:tc>
      </w:tr>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rPr>
                <w:rFonts w:asciiTheme="minorHAnsi" w:hAnsiTheme="minorHAnsi"/>
                <w:color w:val="FFFFFF" w:themeColor="background1"/>
                <w:szCs w:val="22"/>
              </w:rPr>
            </w:pPr>
            <w:r w:rsidRPr="00A81C6F">
              <w:rPr>
                <w:rFonts w:asciiTheme="minorHAnsi" w:hAnsiTheme="minorHAnsi"/>
                <w:color w:val="FFFFFF" w:themeColor="background1"/>
                <w:szCs w:val="22"/>
              </w:rPr>
              <w:t>Website</w:t>
            </w:r>
          </w:p>
        </w:tc>
        <w:tc>
          <w:tcPr>
            <w:tcW w:w="3486" w:type="pct"/>
          </w:tcPr>
          <w:p w:rsidR="004473A5" w:rsidRPr="00CA700C" w:rsidRDefault="00790F02"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CA700C">
              <w:rPr>
                <w:rFonts w:asciiTheme="minorHAnsi" w:hAnsiTheme="minorHAnsi"/>
                <w:color w:val="auto"/>
                <w:szCs w:val="22"/>
              </w:rPr>
              <w:t>www.hoarec.org</w:t>
            </w:r>
          </w:p>
        </w:tc>
      </w:tr>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rPr>
                <w:rFonts w:asciiTheme="minorHAnsi" w:hAnsiTheme="minorHAnsi"/>
                <w:color w:val="FFFFFF" w:themeColor="background1"/>
                <w:szCs w:val="22"/>
              </w:rPr>
            </w:pPr>
            <w:r w:rsidRPr="00A81C6F">
              <w:rPr>
                <w:rFonts w:asciiTheme="minorHAnsi" w:hAnsiTheme="minorHAnsi"/>
                <w:color w:val="FFFFFF" w:themeColor="background1"/>
                <w:szCs w:val="22"/>
              </w:rPr>
              <w:t>Contact person</w:t>
            </w:r>
          </w:p>
        </w:tc>
        <w:tc>
          <w:tcPr>
            <w:tcW w:w="3486" w:type="pct"/>
          </w:tcPr>
          <w:p w:rsidR="004473A5" w:rsidRPr="00CA700C" w:rsidRDefault="00790F02"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CA700C">
              <w:rPr>
                <w:rFonts w:asciiTheme="minorHAnsi" w:hAnsiTheme="minorHAnsi"/>
                <w:color w:val="auto"/>
                <w:szCs w:val="22"/>
              </w:rPr>
              <w:t>Negusu Tefera</w:t>
            </w:r>
          </w:p>
        </w:tc>
      </w:tr>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rPr>
                <w:rFonts w:asciiTheme="minorHAnsi" w:hAnsiTheme="minorHAnsi"/>
                <w:color w:val="FFFFFF" w:themeColor="background1"/>
                <w:szCs w:val="22"/>
              </w:rPr>
            </w:pPr>
            <w:r w:rsidRPr="00A81C6F">
              <w:rPr>
                <w:rFonts w:asciiTheme="minorHAnsi" w:hAnsiTheme="minorHAnsi"/>
                <w:color w:val="FFFFFF" w:themeColor="background1"/>
                <w:szCs w:val="22"/>
              </w:rPr>
              <w:t>Title</w:t>
            </w:r>
          </w:p>
        </w:tc>
        <w:tc>
          <w:tcPr>
            <w:tcW w:w="3486" w:type="pct"/>
          </w:tcPr>
          <w:p w:rsidR="004473A5" w:rsidRPr="00CA700C" w:rsidRDefault="00790F02"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CA700C">
              <w:rPr>
                <w:rFonts w:asciiTheme="minorHAnsi" w:hAnsiTheme="minorHAnsi"/>
                <w:color w:val="auto"/>
                <w:szCs w:val="22"/>
              </w:rPr>
              <w:t>Mr.</w:t>
            </w:r>
          </w:p>
        </w:tc>
      </w:tr>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rPr>
                <w:rFonts w:asciiTheme="minorHAnsi" w:hAnsiTheme="minorHAnsi"/>
                <w:color w:val="FFFFFF" w:themeColor="background1"/>
                <w:szCs w:val="22"/>
              </w:rPr>
            </w:pPr>
            <w:r w:rsidRPr="00A81C6F">
              <w:rPr>
                <w:rFonts w:asciiTheme="minorHAnsi" w:hAnsiTheme="minorHAnsi"/>
                <w:color w:val="FFFFFF" w:themeColor="background1"/>
                <w:szCs w:val="22"/>
              </w:rPr>
              <w:t>Salutation</w:t>
            </w:r>
          </w:p>
        </w:tc>
        <w:tc>
          <w:tcPr>
            <w:tcW w:w="3486" w:type="pct"/>
          </w:tcPr>
          <w:p w:rsidR="004473A5" w:rsidRPr="00CA700C" w:rsidRDefault="00790F02"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CA700C">
              <w:rPr>
                <w:rFonts w:asciiTheme="minorHAnsi" w:hAnsiTheme="minorHAnsi"/>
                <w:color w:val="auto"/>
                <w:szCs w:val="22"/>
              </w:rPr>
              <w:t>Sir</w:t>
            </w:r>
          </w:p>
        </w:tc>
      </w:tr>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rPr>
                <w:rFonts w:asciiTheme="minorHAnsi" w:hAnsiTheme="minorHAnsi"/>
                <w:color w:val="FFFFFF" w:themeColor="background1"/>
                <w:szCs w:val="22"/>
              </w:rPr>
            </w:pPr>
            <w:r w:rsidRPr="00A81C6F">
              <w:rPr>
                <w:rFonts w:asciiTheme="minorHAnsi" w:hAnsiTheme="minorHAnsi"/>
                <w:color w:val="FFFFFF" w:themeColor="background1"/>
                <w:szCs w:val="22"/>
              </w:rPr>
              <w:t>Last name</w:t>
            </w:r>
          </w:p>
        </w:tc>
        <w:tc>
          <w:tcPr>
            <w:tcW w:w="3486" w:type="pct"/>
          </w:tcPr>
          <w:p w:rsidR="004473A5" w:rsidRPr="00CA700C" w:rsidRDefault="00435909"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proofErr w:type="spellStart"/>
            <w:r w:rsidRPr="00CA700C">
              <w:rPr>
                <w:rFonts w:asciiTheme="minorHAnsi" w:hAnsiTheme="minorHAnsi"/>
                <w:color w:val="auto"/>
                <w:szCs w:val="22"/>
              </w:rPr>
              <w:t>Workineh</w:t>
            </w:r>
            <w:proofErr w:type="spellEnd"/>
          </w:p>
        </w:tc>
      </w:tr>
      <w:tr w:rsidR="00317697" w:rsidRPr="00CA700C" w:rsidTr="00BA7756">
        <w:tc>
          <w:tcPr>
            <w:cnfStyle w:val="001000000000" w:firstRow="0" w:lastRow="0" w:firstColumn="1" w:lastColumn="0" w:oddVBand="0" w:evenVBand="0" w:oddHBand="0" w:evenHBand="0" w:firstRowFirstColumn="0" w:firstRowLastColumn="0" w:lastRowFirstColumn="0" w:lastRowLastColumn="0"/>
            <w:tcW w:w="1514" w:type="pct"/>
          </w:tcPr>
          <w:p w:rsidR="004473A5" w:rsidRPr="00A81C6F" w:rsidRDefault="004473A5" w:rsidP="00BA7756">
            <w:pPr>
              <w:rPr>
                <w:rFonts w:asciiTheme="minorHAnsi" w:hAnsiTheme="minorHAnsi"/>
                <w:color w:val="FFFFFF" w:themeColor="background1"/>
                <w:szCs w:val="22"/>
              </w:rPr>
            </w:pPr>
            <w:r w:rsidRPr="00A81C6F">
              <w:rPr>
                <w:rFonts w:asciiTheme="minorHAnsi" w:hAnsiTheme="minorHAnsi"/>
                <w:color w:val="FFFFFF" w:themeColor="background1"/>
                <w:szCs w:val="22"/>
              </w:rPr>
              <w:t>Middle name</w:t>
            </w:r>
          </w:p>
        </w:tc>
        <w:tc>
          <w:tcPr>
            <w:tcW w:w="3486" w:type="pct"/>
          </w:tcPr>
          <w:p w:rsidR="004473A5" w:rsidRPr="00CA700C" w:rsidRDefault="00790F02" w:rsidP="00BA7756">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rPr>
            </w:pPr>
            <w:r w:rsidRPr="00CA700C">
              <w:rPr>
                <w:rFonts w:asciiTheme="minorHAnsi" w:hAnsiTheme="minorHAnsi"/>
                <w:color w:val="auto"/>
                <w:szCs w:val="22"/>
              </w:rPr>
              <w:t>Tefera</w:t>
            </w:r>
          </w:p>
        </w:tc>
      </w:tr>
    </w:tbl>
    <w:p w:rsidR="00171813" w:rsidRPr="00CA700C" w:rsidRDefault="00171813">
      <w:pPr>
        <w:spacing w:line="276" w:lineRule="auto"/>
        <w:contextualSpacing w:val="0"/>
        <w:rPr>
          <w:rFonts w:asciiTheme="minorHAnsi" w:hAnsiTheme="minorHAnsi"/>
          <w:color w:val="auto"/>
          <w:szCs w:val="22"/>
          <w:lang w:val="en-GB"/>
        </w:rPr>
      </w:pPr>
    </w:p>
    <w:p w:rsidR="00A81C6F" w:rsidRPr="009F093F" w:rsidRDefault="00A81C6F" w:rsidP="00A81C6F">
      <w:pPr>
        <w:pStyle w:val="Heading3"/>
      </w:pPr>
      <w:r>
        <w:t xml:space="preserve">Appendix 2 - </w:t>
      </w:r>
      <w:r w:rsidRPr="004229E8">
        <w:t>DESIGN CHANGES</w:t>
      </w:r>
    </w:p>
    <w:p w:rsidR="009F3F41" w:rsidRPr="00CA700C" w:rsidRDefault="009F3F41" w:rsidP="006B56E5">
      <w:pPr>
        <w:rPr>
          <w:rFonts w:asciiTheme="minorHAnsi" w:eastAsiaTheme="majorEastAsia" w:hAnsiTheme="minorHAnsi" w:cs="Times New Roman (Headings CS)"/>
          <w:b/>
          <w:bCs/>
          <w:color w:val="auto"/>
          <w:szCs w:val="22"/>
          <w:lang w:val="en-GB"/>
          <w14:ligatures w14:val="standardContextual"/>
          <w14:numForm w14:val="oldStyle"/>
        </w:rPr>
      </w:pPr>
      <w:bookmarkStart w:id="8" w:name="_Hlk128433891"/>
      <w:r w:rsidRPr="00CA700C">
        <w:rPr>
          <w:rFonts w:asciiTheme="minorHAnsi" w:eastAsiaTheme="majorEastAsia" w:hAnsiTheme="minorHAnsi" w:cs="Times New Roman (Headings CS)"/>
          <w:b/>
          <w:bCs/>
          <w:color w:val="auto"/>
          <w:szCs w:val="22"/>
          <w:lang w:val="en-GB"/>
          <w14:ligatures w14:val="standardContextual"/>
          <w14:numForm w14:val="oldStyle"/>
        </w:rPr>
        <w:t>A</w:t>
      </w:r>
      <w:r w:rsidR="00D51E27" w:rsidRPr="00CA700C">
        <w:rPr>
          <w:rFonts w:asciiTheme="minorHAnsi" w:eastAsiaTheme="majorEastAsia" w:hAnsiTheme="minorHAnsi" w:cs="Times New Roman (Headings CS)"/>
          <w:b/>
          <w:bCs/>
          <w:color w:val="auto"/>
          <w:szCs w:val="22"/>
          <w:lang w:val="en-GB"/>
          <w14:ligatures w14:val="standardContextual"/>
          <w14:numForm w14:val="oldStyle"/>
        </w:rPr>
        <w:t>2</w:t>
      </w:r>
      <w:r w:rsidRPr="00CA700C">
        <w:rPr>
          <w:rFonts w:asciiTheme="minorHAnsi" w:eastAsiaTheme="majorEastAsia" w:hAnsiTheme="minorHAnsi" w:cs="Times New Roman (Headings CS)"/>
          <w:b/>
          <w:bCs/>
          <w:color w:val="auto"/>
          <w:szCs w:val="22"/>
          <w:lang w:val="en-GB"/>
          <w14:ligatures w14:val="standardContextual"/>
          <w14:numForm w14:val="oldStyle"/>
        </w:rPr>
        <w:t>.1. Details of proposed or actual design change</w:t>
      </w:r>
      <w:r w:rsidRPr="00CA700C" w:rsidDel="00844345">
        <w:rPr>
          <w:rFonts w:asciiTheme="minorHAnsi" w:eastAsiaTheme="majorEastAsia" w:hAnsiTheme="minorHAnsi" w:cs="Times New Roman (Headings CS)"/>
          <w:b/>
          <w:bCs/>
          <w:color w:val="auto"/>
          <w:szCs w:val="22"/>
          <w:lang w:val="en-GB"/>
          <w14:ligatures w14:val="standardContextual"/>
          <w14:numForm w14:val="oldStyle"/>
        </w:rPr>
        <w:t xml:space="preserve"> </w:t>
      </w:r>
      <w:r w:rsidRPr="00CA700C">
        <w:rPr>
          <w:rFonts w:asciiTheme="minorHAnsi" w:eastAsiaTheme="majorEastAsia" w:hAnsiTheme="minorHAnsi" w:cs="Times New Roman (Headings CS)"/>
          <w:b/>
          <w:bCs/>
          <w:color w:val="auto"/>
          <w:szCs w:val="22"/>
          <w:lang w:val="en-GB"/>
          <w14:ligatures w14:val="standardContextual"/>
          <w14:numForm w14:val="oldStyle"/>
        </w:rPr>
        <w:t xml:space="preserve"> </w:t>
      </w:r>
      <w:r w:rsidRPr="00CA700C">
        <w:rPr>
          <w:rFonts w:asciiTheme="minorHAnsi" w:eastAsiaTheme="majorEastAsia" w:hAnsiTheme="minorHAnsi" w:cs="Times New Roman (Headings CS)"/>
          <w:b/>
          <w:bCs/>
          <w:color w:val="auto"/>
          <w:szCs w:val="22"/>
          <w:lang w:val="en-GB"/>
          <w14:ligatures w14:val="standardContextual"/>
          <w14:numForm w14:val="oldStyle"/>
        </w:rPr>
        <w:br/>
      </w:r>
      <w:r w:rsidRPr="00CA700C">
        <w:rPr>
          <w:rFonts w:asciiTheme="minorHAnsi" w:hAnsiTheme="minorHAnsi"/>
          <w:i/>
          <w:color w:val="auto"/>
          <w:szCs w:val="22"/>
          <w:lang w:val="en-GB"/>
        </w:rPr>
        <w:t>&gt;&gt; Provide the description of the proposed design change</w:t>
      </w:r>
    </w:p>
    <w:p w:rsidR="009F3F41" w:rsidRPr="00CA700C" w:rsidRDefault="009F3F41" w:rsidP="006B56E5">
      <w:pPr>
        <w:rPr>
          <w:rFonts w:asciiTheme="minorHAnsi" w:hAnsiTheme="minorHAnsi"/>
          <w:iCs/>
          <w:color w:val="auto"/>
          <w:szCs w:val="22"/>
          <w:lang w:val="en-GB"/>
        </w:rPr>
      </w:pPr>
    </w:p>
    <w:p w:rsidR="009F3F41" w:rsidRPr="00CA700C" w:rsidRDefault="009F3F41" w:rsidP="006B56E5">
      <w:pPr>
        <w:pStyle w:val="Heading5"/>
        <w:rPr>
          <w:rFonts w:asciiTheme="minorHAnsi" w:hAnsiTheme="minorHAnsi"/>
          <w:color w:val="auto"/>
          <w:szCs w:val="22"/>
          <w:lang w:val="en-GB"/>
        </w:rPr>
      </w:pPr>
      <w:r w:rsidRPr="00CA700C">
        <w:rPr>
          <w:rFonts w:asciiTheme="minorHAnsi" w:hAnsiTheme="minorHAnsi"/>
          <w:color w:val="auto"/>
          <w:szCs w:val="22"/>
          <w:lang w:val="en-GB"/>
        </w:rPr>
        <w:t>A</w:t>
      </w:r>
      <w:r w:rsidR="00D51E27" w:rsidRPr="00CA700C">
        <w:rPr>
          <w:rFonts w:asciiTheme="minorHAnsi" w:hAnsiTheme="minorHAnsi"/>
          <w:color w:val="auto"/>
          <w:szCs w:val="22"/>
          <w:lang w:val="en-GB"/>
        </w:rPr>
        <w:t>2</w:t>
      </w:r>
      <w:r w:rsidRPr="00CA700C">
        <w:rPr>
          <w:rFonts w:asciiTheme="minorHAnsi" w:hAnsiTheme="minorHAnsi"/>
          <w:color w:val="auto"/>
          <w:szCs w:val="22"/>
          <w:lang w:val="en-GB"/>
        </w:rPr>
        <w:t>.2. Describe the Impacts of design change on the following</w:t>
      </w:r>
    </w:p>
    <w:p w:rsidR="009F3F41" w:rsidRPr="00CA700C" w:rsidRDefault="009F3F41" w:rsidP="00A26182">
      <w:pPr>
        <w:pStyle w:val="List"/>
        <w:numPr>
          <w:ilvl w:val="0"/>
          <w:numId w:val="19"/>
        </w:numPr>
        <w:ind w:left="360"/>
        <w:rPr>
          <w:rFonts w:asciiTheme="minorHAnsi" w:hAnsiTheme="minorHAnsi"/>
          <w:b/>
          <w:bCs/>
          <w:i/>
          <w:iCs/>
          <w:color w:val="auto"/>
          <w:szCs w:val="22"/>
          <w:lang w:val="en-GB"/>
        </w:rPr>
      </w:pPr>
      <w:r w:rsidRPr="00CA700C">
        <w:rPr>
          <w:rFonts w:asciiTheme="minorHAnsi" w:hAnsiTheme="minorHAnsi"/>
          <w:b/>
          <w:bCs/>
          <w:i/>
          <w:iCs/>
          <w:color w:val="auto"/>
          <w:szCs w:val="22"/>
          <w:lang w:val="en-GB"/>
        </w:rPr>
        <w:t>Additionality</w:t>
      </w:r>
    </w:p>
    <w:p w:rsidR="009F3F41" w:rsidRPr="00CA700C" w:rsidRDefault="009F3F41" w:rsidP="006B56E5">
      <w:pPr>
        <w:pStyle w:val="List"/>
        <w:rPr>
          <w:rFonts w:asciiTheme="minorHAnsi" w:hAnsiTheme="minorHAnsi"/>
          <w:i/>
          <w:color w:val="auto"/>
          <w:szCs w:val="22"/>
          <w:lang w:val="en-GB"/>
        </w:rPr>
      </w:pPr>
      <w:r w:rsidRPr="00CA700C">
        <w:rPr>
          <w:rFonts w:asciiTheme="minorHAnsi" w:hAnsiTheme="minorHAnsi"/>
          <w:i/>
          <w:color w:val="auto"/>
          <w:szCs w:val="22"/>
          <w:lang w:val="en-GB"/>
        </w:rPr>
        <w:t>&gt;&gt;</w:t>
      </w:r>
    </w:p>
    <w:p w:rsidR="009F3F41" w:rsidRPr="00CA700C" w:rsidRDefault="009F3F41" w:rsidP="006B56E5">
      <w:pPr>
        <w:pStyle w:val="List"/>
        <w:rPr>
          <w:rFonts w:asciiTheme="minorHAnsi" w:hAnsiTheme="minorHAnsi"/>
          <w:color w:val="auto"/>
          <w:szCs w:val="22"/>
          <w:lang w:val="en-GB"/>
        </w:rPr>
      </w:pPr>
    </w:p>
    <w:p w:rsidR="009F3F41" w:rsidRPr="00CA700C" w:rsidRDefault="009F3F41" w:rsidP="00A26182">
      <w:pPr>
        <w:pStyle w:val="List"/>
        <w:numPr>
          <w:ilvl w:val="0"/>
          <w:numId w:val="19"/>
        </w:numPr>
        <w:ind w:left="360"/>
        <w:rPr>
          <w:rFonts w:asciiTheme="minorHAnsi" w:hAnsiTheme="minorHAnsi"/>
          <w:b/>
          <w:bCs/>
          <w:i/>
          <w:iCs/>
          <w:color w:val="auto"/>
          <w:szCs w:val="22"/>
          <w:lang w:val="en-GB"/>
        </w:rPr>
      </w:pPr>
      <w:r w:rsidRPr="00CA700C">
        <w:rPr>
          <w:rFonts w:asciiTheme="minorHAnsi" w:hAnsiTheme="minorHAnsi"/>
          <w:b/>
          <w:bCs/>
          <w:i/>
          <w:iCs/>
          <w:color w:val="auto"/>
          <w:szCs w:val="22"/>
          <w:lang w:val="en-GB"/>
        </w:rPr>
        <w:t>Applicability of methodology and other methodological regulatory documents with which the project activity has been certified</w:t>
      </w:r>
    </w:p>
    <w:p w:rsidR="009F3F41" w:rsidRPr="00CA700C" w:rsidRDefault="009F3F41" w:rsidP="006B56E5">
      <w:pPr>
        <w:pStyle w:val="List"/>
        <w:rPr>
          <w:rFonts w:asciiTheme="minorHAnsi" w:hAnsiTheme="minorHAnsi"/>
          <w:i/>
          <w:color w:val="auto"/>
          <w:szCs w:val="22"/>
          <w:lang w:val="en-GB"/>
        </w:rPr>
      </w:pPr>
      <w:r w:rsidRPr="00CA700C">
        <w:rPr>
          <w:rFonts w:asciiTheme="minorHAnsi" w:hAnsiTheme="minorHAnsi"/>
          <w:i/>
          <w:color w:val="auto"/>
          <w:szCs w:val="22"/>
          <w:lang w:val="en-GB"/>
        </w:rPr>
        <w:t>&gt;&gt;</w:t>
      </w:r>
    </w:p>
    <w:p w:rsidR="009F3F41" w:rsidRPr="00CA700C" w:rsidRDefault="009F3F41" w:rsidP="006B56E5">
      <w:pPr>
        <w:pStyle w:val="List"/>
        <w:rPr>
          <w:rFonts w:asciiTheme="minorHAnsi" w:hAnsiTheme="minorHAnsi"/>
          <w:i/>
          <w:color w:val="auto"/>
          <w:szCs w:val="22"/>
          <w:lang w:val="en-GB"/>
        </w:rPr>
      </w:pPr>
    </w:p>
    <w:p w:rsidR="009F3F41" w:rsidRPr="00CA700C" w:rsidRDefault="009F3F41" w:rsidP="00A26182">
      <w:pPr>
        <w:pStyle w:val="List"/>
        <w:numPr>
          <w:ilvl w:val="0"/>
          <w:numId w:val="19"/>
        </w:numPr>
        <w:ind w:left="360"/>
        <w:rPr>
          <w:rFonts w:asciiTheme="minorHAnsi" w:hAnsiTheme="minorHAnsi"/>
          <w:b/>
          <w:bCs/>
          <w:i/>
          <w:iCs/>
          <w:color w:val="auto"/>
          <w:szCs w:val="22"/>
          <w:lang w:val="en-GB"/>
        </w:rPr>
      </w:pPr>
      <w:r w:rsidRPr="00CA700C">
        <w:rPr>
          <w:rFonts w:asciiTheme="minorHAnsi" w:hAnsiTheme="minorHAnsi"/>
          <w:b/>
          <w:bCs/>
          <w:i/>
          <w:iCs/>
          <w:color w:val="auto"/>
          <w:szCs w:val="22"/>
          <w:lang w:val="en-GB"/>
        </w:rPr>
        <w:t>Compliance with the monitoring plan of the applied methodology</w:t>
      </w:r>
    </w:p>
    <w:p w:rsidR="009F3F41" w:rsidRPr="00CA700C" w:rsidRDefault="009F3F41" w:rsidP="006B56E5">
      <w:pPr>
        <w:pStyle w:val="List"/>
        <w:rPr>
          <w:rFonts w:asciiTheme="minorHAnsi" w:hAnsiTheme="minorHAnsi"/>
          <w:i/>
          <w:color w:val="auto"/>
          <w:szCs w:val="22"/>
          <w:lang w:val="en-GB"/>
        </w:rPr>
      </w:pPr>
      <w:r w:rsidRPr="00CA700C">
        <w:rPr>
          <w:rFonts w:asciiTheme="minorHAnsi" w:hAnsiTheme="minorHAnsi"/>
          <w:i/>
          <w:color w:val="auto"/>
          <w:szCs w:val="22"/>
          <w:lang w:val="en-GB"/>
        </w:rPr>
        <w:t>&gt;&gt;</w:t>
      </w:r>
    </w:p>
    <w:p w:rsidR="009F3F41" w:rsidRPr="00CA700C" w:rsidRDefault="009F3F41" w:rsidP="006B56E5">
      <w:pPr>
        <w:pStyle w:val="List"/>
        <w:rPr>
          <w:rFonts w:asciiTheme="minorHAnsi" w:hAnsiTheme="minorHAnsi"/>
          <w:i/>
          <w:color w:val="auto"/>
          <w:szCs w:val="22"/>
          <w:lang w:val="en-GB"/>
        </w:rPr>
      </w:pPr>
    </w:p>
    <w:p w:rsidR="009F3F41" w:rsidRPr="00CA700C" w:rsidRDefault="009F3F41" w:rsidP="00A26182">
      <w:pPr>
        <w:pStyle w:val="List"/>
        <w:numPr>
          <w:ilvl w:val="0"/>
          <w:numId w:val="19"/>
        </w:numPr>
        <w:ind w:left="360"/>
        <w:rPr>
          <w:rFonts w:asciiTheme="minorHAnsi" w:hAnsiTheme="minorHAnsi"/>
          <w:b/>
          <w:bCs/>
          <w:i/>
          <w:iCs/>
          <w:color w:val="auto"/>
          <w:szCs w:val="22"/>
          <w:lang w:val="en-GB"/>
        </w:rPr>
      </w:pPr>
      <w:r w:rsidRPr="00CA700C">
        <w:rPr>
          <w:rFonts w:asciiTheme="minorHAnsi" w:hAnsiTheme="minorHAnsi"/>
          <w:b/>
          <w:bCs/>
          <w:i/>
          <w:iCs/>
          <w:color w:val="auto"/>
          <w:szCs w:val="22"/>
          <w:lang w:val="en-GB"/>
        </w:rPr>
        <w:t>Level of accuracy and completeness in the monitoring of the project activity compared with the requirements contained in the registered monitoring plan</w:t>
      </w:r>
    </w:p>
    <w:p w:rsidR="009F3F41" w:rsidRPr="00CA700C" w:rsidRDefault="009F3F41" w:rsidP="006B56E5">
      <w:pPr>
        <w:pStyle w:val="List"/>
        <w:rPr>
          <w:rFonts w:asciiTheme="minorHAnsi" w:hAnsiTheme="minorHAnsi"/>
          <w:i/>
          <w:color w:val="auto"/>
          <w:szCs w:val="22"/>
          <w:lang w:val="en-GB"/>
        </w:rPr>
      </w:pPr>
      <w:r w:rsidRPr="00CA700C">
        <w:rPr>
          <w:rFonts w:asciiTheme="minorHAnsi" w:hAnsiTheme="minorHAnsi"/>
          <w:i/>
          <w:color w:val="auto"/>
          <w:szCs w:val="22"/>
          <w:lang w:val="en-GB"/>
        </w:rPr>
        <w:t>&gt;&gt;</w:t>
      </w:r>
    </w:p>
    <w:p w:rsidR="009F3F41" w:rsidRPr="00CA700C" w:rsidRDefault="009F3F41" w:rsidP="006B56E5">
      <w:pPr>
        <w:pStyle w:val="List"/>
        <w:rPr>
          <w:rFonts w:asciiTheme="minorHAnsi" w:hAnsiTheme="minorHAnsi"/>
          <w:i/>
          <w:color w:val="auto"/>
          <w:szCs w:val="22"/>
          <w:lang w:val="en-GB"/>
        </w:rPr>
      </w:pPr>
    </w:p>
    <w:p w:rsidR="009F3F41" w:rsidRPr="00CA700C" w:rsidRDefault="009F3F41" w:rsidP="00A26182">
      <w:pPr>
        <w:pStyle w:val="List"/>
        <w:numPr>
          <w:ilvl w:val="0"/>
          <w:numId w:val="19"/>
        </w:numPr>
        <w:ind w:left="360"/>
        <w:rPr>
          <w:rFonts w:asciiTheme="minorHAnsi" w:hAnsiTheme="minorHAnsi"/>
          <w:i/>
          <w:color w:val="auto"/>
          <w:szCs w:val="22"/>
          <w:lang w:val="en-GB"/>
        </w:rPr>
      </w:pPr>
      <w:r w:rsidRPr="00CA700C">
        <w:rPr>
          <w:rFonts w:asciiTheme="minorHAnsi" w:hAnsiTheme="minorHAnsi"/>
          <w:b/>
          <w:bCs/>
          <w:i/>
          <w:iCs/>
          <w:color w:val="auto"/>
          <w:szCs w:val="22"/>
          <w:lang w:val="en-GB"/>
        </w:rPr>
        <w:t xml:space="preserve">Scale of the project activity </w:t>
      </w:r>
    </w:p>
    <w:p w:rsidR="009F3F41" w:rsidRPr="00CA700C" w:rsidRDefault="009F3F41" w:rsidP="006B56E5">
      <w:pPr>
        <w:pStyle w:val="List"/>
        <w:rPr>
          <w:rFonts w:asciiTheme="minorHAnsi" w:hAnsiTheme="minorHAnsi"/>
          <w:i/>
          <w:color w:val="auto"/>
          <w:szCs w:val="22"/>
          <w:lang w:val="en-GB"/>
        </w:rPr>
      </w:pPr>
      <w:r w:rsidRPr="00CA700C">
        <w:rPr>
          <w:rFonts w:asciiTheme="minorHAnsi" w:hAnsiTheme="minorHAnsi"/>
          <w:i/>
          <w:color w:val="auto"/>
          <w:szCs w:val="22"/>
          <w:lang w:val="en-GB"/>
        </w:rPr>
        <w:t>&gt;&gt;</w:t>
      </w:r>
    </w:p>
    <w:p w:rsidR="009F3F41" w:rsidRPr="00CA700C" w:rsidRDefault="009F3F41" w:rsidP="006B56E5">
      <w:pPr>
        <w:pStyle w:val="List"/>
        <w:rPr>
          <w:rFonts w:asciiTheme="minorHAnsi" w:hAnsiTheme="minorHAnsi"/>
          <w:i/>
          <w:color w:val="auto"/>
          <w:szCs w:val="22"/>
          <w:lang w:val="en-GB"/>
        </w:rPr>
      </w:pPr>
    </w:p>
    <w:p w:rsidR="009F3F41" w:rsidRPr="00CA700C" w:rsidRDefault="009F3F41" w:rsidP="00A26182">
      <w:pPr>
        <w:pStyle w:val="List"/>
        <w:numPr>
          <w:ilvl w:val="0"/>
          <w:numId w:val="19"/>
        </w:numPr>
        <w:ind w:left="360"/>
        <w:rPr>
          <w:rFonts w:asciiTheme="minorHAnsi" w:hAnsiTheme="minorHAnsi"/>
          <w:b/>
          <w:bCs/>
          <w:i/>
          <w:iCs/>
          <w:color w:val="auto"/>
          <w:szCs w:val="22"/>
          <w:lang w:val="en-GB"/>
        </w:rPr>
      </w:pPr>
      <w:r w:rsidRPr="00CA700C">
        <w:rPr>
          <w:rFonts w:asciiTheme="minorHAnsi" w:hAnsiTheme="minorHAnsi"/>
          <w:b/>
          <w:bCs/>
          <w:i/>
          <w:iCs/>
          <w:color w:val="auto"/>
          <w:szCs w:val="22"/>
          <w:lang w:val="en-GB"/>
        </w:rPr>
        <w:t>Stakeholder consultation</w:t>
      </w:r>
    </w:p>
    <w:p w:rsidR="009F3F41" w:rsidRPr="00CA700C" w:rsidRDefault="009F3F41" w:rsidP="006B56E5">
      <w:pPr>
        <w:pStyle w:val="List"/>
        <w:rPr>
          <w:rFonts w:asciiTheme="minorHAnsi" w:hAnsiTheme="minorHAnsi"/>
          <w:i/>
          <w:color w:val="auto"/>
          <w:szCs w:val="22"/>
          <w:lang w:val="en-GB"/>
        </w:rPr>
      </w:pPr>
      <w:r w:rsidRPr="00CA700C">
        <w:rPr>
          <w:rFonts w:asciiTheme="minorHAnsi" w:hAnsiTheme="minorHAnsi"/>
          <w:i/>
          <w:color w:val="auto"/>
          <w:szCs w:val="22"/>
          <w:lang w:val="en-GB"/>
        </w:rPr>
        <w:t>&gt;&gt;</w:t>
      </w:r>
    </w:p>
    <w:p w:rsidR="009F3F41" w:rsidRPr="00CA700C" w:rsidRDefault="009F3F41" w:rsidP="006B56E5">
      <w:pPr>
        <w:pStyle w:val="List"/>
        <w:rPr>
          <w:rFonts w:asciiTheme="minorHAnsi" w:hAnsiTheme="minorHAnsi"/>
          <w:i/>
          <w:color w:val="auto"/>
          <w:szCs w:val="22"/>
          <w:lang w:val="en-GB"/>
        </w:rPr>
      </w:pPr>
    </w:p>
    <w:p w:rsidR="009F3F41" w:rsidRPr="00CA700C" w:rsidRDefault="009F3F41" w:rsidP="00A26182">
      <w:pPr>
        <w:pStyle w:val="List"/>
        <w:numPr>
          <w:ilvl w:val="0"/>
          <w:numId w:val="19"/>
        </w:numPr>
        <w:ind w:left="360"/>
        <w:rPr>
          <w:rFonts w:asciiTheme="minorHAnsi" w:hAnsiTheme="minorHAnsi"/>
          <w:b/>
          <w:bCs/>
          <w:i/>
          <w:iCs/>
          <w:color w:val="auto"/>
          <w:szCs w:val="22"/>
          <w:lang w:val="en-GB"/>
        </w:rPr>
      </w:pPr>
      <w:r w:rsidRPr="00CA700C">
        <w:rPr>
          <w:rFonts w:asciiTheme="minorHAnsi" w:hAnsiTheme="minorHAnsi"/>
          <w:b/>
          <w:bCs/>
          <w:i/>
          <w:iCs/>
          <w:color w:val="auto"/>
          <w:szCs w:val="22"/>
          <w:lang w:val="en-GB"/>
        </w:rPr>
        <w:t xml:space="preserve">Sustainable development criteria </w:t>
      </w:r>
    </w:p>
    <w:p w:rsidR="009F3F41" w:rsidRPr="00CA700C" w:rsidRDefault="009F3F41" w:rsidP="006B56E5">
      <w:pPr>
        <w:pStyle w:val="List"/>
        <w:rPr>
          <w:rFonts w:asciiTheme="minorHAnsi" w:hAnsiTheme="minorHAnsi"/>
          <w:i/>
          <w:color w:val="auto"/>
          <w:szCs w:val="22"/>
          <w:lang w:val="en-GB"/>
        </w:rPr>
      </w:pPr>
      <w:r w:rsidRPr="00CA700C">
        <w:rPr>
          <w:rFonts w:asciiTheme="minorHAnsi" w:hAnsiTheme="minorHAnsi"/>
          <w:i/>
          <w:color w:val="auto"/>
          <w:szCs w:val="22"/>
          <w:lang w:val="en-GB"/>
        </w:rPr>
        <w:t>&gt;&gt;</w:t>
      </w:r>
    </w:p>
    <w:p w:rsidR="009F3F41" w:rsidRPr="00CA700C" w:rsidRDefault="009F3F41" w:rsidP="006B56E5">
      <w:pPr>
        <w:pStyle w:val="List"/>
        <w:rPr>
          <w:rFonts w:asciiTheme="minorHAnsi" w:hAnsiTheme="minorHAnsi"/>
          <w:i/>
          <w:color w:val="auto"/>
          <w:szCs w:val="22"/>
          <w:lang w:val="en-GB"/>
        </w:rPr>
      </w:pPr>
    </w:p>
    <w:p w:rsidR="009F3F41" w:rsidRPr="00CA700C" w:rsidRDefault="009F3F41" w:rsidP="00A26182">
      <w:pPr>
        <w:pStyle w:val="List"/>
        <w:numPr>
          <w:ilvl w:val="0"/>
          <w:numId w:val="19"/>
        </w:numPr>
        <w:ind w:left="360"/>
        <w:rPr>
          <w:rFonts w:asciiTheme="minorHAnsi" w:hAnsiTheme="minorHAnsi"/>
          <w:b/>
          <w:bCs/>
          <w:i/>
          <w:iCs/>
          <w:color w:val="auto"/>
          <w:szCs w:val="22"/>
          <w:lang w:val="en-GB"/>
        </w:rPr>
      </w:pPr>
      <w:r w:rsidRPr="00CA700C">
        <w:rPr>
          <w:rFonts w:asciiTheme="minorHAnsi" w:hAnsiTheme="minorHAnsi"/>
          <w:b/>
          <w:bCs/>
          <w:i/>
          <w:iCs/>
          <w:color w:val="auto"/>
          <w:szCs w:val="22"/>
          <w:lang w:val="en-GB"/>
        </w:rPr>
        <w:t xml:space="preserve">Safeguarding </w:t>
      </w:r>
      <w:r w:rsidR="004617F7" w:rsidRPr="00CA700C">
        <w:rPr>
          <w:rFonts w:asciiTheme="minorHAnsi" w:hAnsiTheme="minorHAnsi"/>
          <w:b/>
          <w:bCs/>
          <w:i/>
          <w:iCs/>
          <w:color w:val="auto"/>
          <w:szCs w:val="22"/>
          <w:lang w:val="en-GB"/>
        </w:rPr>
        <w:t>a</w:t>
      </w:r>
      <w:r w:rsidRPr="00CA700C">
        <w:rPr>
          <w:rFonts w:asciiTheme="minorHAnsi" w:hAnsiTheme="minorHAnsi"/>
          <w:b/>
          <w:bCs/>
          <w:i/>
          <w:iCs/>
          <w:color w:val="auto"/>
          <w:szCs w:val="22"/>
          <w:lang w:val="en-GB"/>
        </w:rPr>
        <w:t>ssessment</w:t>
      </w:r>
    </w:p>
    <w:p w:rsidR="009F3F41" w:rsidRPr="00CA700C" w:rsidRDefault="009F3F41" w:rsidP="006B56E5">
      <w:pPr>
        <w:pStyle w:val="List"/>
        <w:rPr>
          <w:rFonts w:asciiTheme="minorHAnsi" w:hAnsiTheme="minorHAnsi"/>
          <w:i/>
          <w:color w:val="auto"/>
          <w:szCs w:val="22"/>
          <w:lang w:val="en-GB"/>
        </w:rPr>
      </w:pPr>
      <w:r w:rsidRPr="00CA700C">
        <w:rPr>
          <w:rFonts w:asciiTheme="minorHAnsi" w:hAnsiTheme="minorHAnsi"/>
          <w:i/>
          <w:color w:val="auto"/>
          <w:szCs w:val="22"/>
          <w:lang w:val="en-GB"/>
        </w:rPr>
        <w:t>&gt;&gt;</w:t>
      </w:r>
    </w:p>
    <w:p w:rsidR="009F3F41" w:rsidRPr="00CA700C" w:rsidRDefault="009F3F41" w:rsidP="006B56E5">
      <w:pPr>
        <w:pStyle w:val="List"/>
        <w:rPr>
          <w:rFonts w:asciiTheme="minorHAnsi" w:hAnsiTheme="minorHAnsi"/>
          <w:i/>
          <w:color w:val="auto"/>
          <w:szCs w:val="22"/>
          <w:lang w:val="en-GB"/>
        </w:rPr>
      </w:pPr>
    </w:p>
    <w:p w:rsidR="009F3F41" w:rsidRPr="00CA700C" w:rsidRDefault="009F3F41" w:rsidP="00A26182">
      <w:pPr>
        <w:pStyle w:val="List"/>
        <w:numPr>
          <w:ilvl w:val="0"/>
          <w:numId w:val="19"/>
        </w:numPr>
        <w:ind w:left="360"/>
        <w:rPr>
          <w:rFonts w:asciiTheme="minorHAnsi" w:hAnsiTheme="minorHAnsi"/>
          <w:b/>
          <w:bCs/>
          <w:i/>
          <w:iCs/>
          <w:color w:val="auto"/>
          <w:szCs w:val="22"/>
          <w:lang w:val="en-GB"/>
        </w:rPr>
      </w:pPr>
      <w:r w:rsidRPr="00CA700C">
        <w:rPr>
          <w:rFonts w:asciiTheme="minorHAnsi" w:hAnsiTheme="minorHAnsi"/>
          <w:b/>
          <w:bCs/>
          <w:i/>
          <w:iCs/>
          <w:color w:val="auto"/>
          <w:szCs w:val="22"/>
          <w:lang w:val="en-GB"/>
        </w:rPr>
        <w:t>Compliance with applicable legislation</w:t>
      </w:r>
    </w:p>
    <w:p w:rsidR="004229E8" w:rsidRPr="00CA700C" w:rsidRDefault="009F3F41">
      <w:pPr>
        <w:spacing w:line="276" w:lineRule="auto"/>
        <w:contextualSpacing w:val="0"/>
        <w:rPr>
          <w:rFonts w:asciiTheme="minorHAnsi" w:hAnsiTheme="minorHAnsi"/>
          <w:b/>
          <w:bCs/>
          <w:color w:val="auto"/>
          <w:szCs w:val="22"/>
          <w:lang w:val="en-GB"/>
        </w:rPr>
      </w:pPr>
      <w:r w:rsidRPr="00CA700C">
        <w:rPr>
          <w:rFonts w:asciiTheme="minorHAnsi" w:hAnsiTheme="minorHAnsi"/>
          <w:i/>
          <w:color w:val="auto"/>
          <w:szCs w:val="22"/>
          <w:lang w:val="en-GB"/>
        </w:rPr>
        <w:t>&gt;</w:t>
      </w:r>
      <w:r w:rsidR="00A2625C" w:rsidRPr="00CA700C">
        <w:rPr>
          <w:rFonts w:asciiTheme="minorHAnsi" w:hAnsiTheme="minorHAnsi"/>
          <w:i/>
          <w:color w:val="auto"/>
          <w:szCs w:val="22"/>
          <w:lang w:val="en-GB"/>
        </w:rPr>
        <w:t>&gt;</w:t>
      </w:r>
      <w:bookmarkEnd w:id="8"/>
    </w:p>
    <w:p w:rsidR="009B77FD" w:rsidRPr="00CA700C" w:rsidRDefault="009B77FD" w:rsidP="006D53FE">
      <w:pPr>
        <w:rPr>
          <w:rFonts w:asciiTheme="minorHAnsi" w:hAnsiTheme="minorHAnsi"/>
          <w:b/>
          <w:bCs/>
          <w:color w:val="auto"/>
          <w:szCs w:val="22"/>
          <w:lang w:val="en-GB"/>
        </w:rPr>
      </w:pPr>
      <w:r w:rsidRPr="00CA700C">
        <w:rPr>
          <w:rFonts w:asciiTheme="minorHAnsi" w:hAnsiTheme="minorHAnsi"/>
          <w:b/>
          <w:bCs/>
          <w:color w:val="auto"/>
          <w:szCs w:val="22"/>
          <w:lang w:val="en-GB"/>
        </w:rPr>
        <w:t>Revision History</w:t>
      </w:r>
    </w:p>
    <w:p w:rsidR="00BB782E" w:rsidRPr="00CA700C" w:rsidRDefault="00BB782E" w:rsidP="006D53FE">
      <w:pPr>
        <w:rPr>
          <w:rFonts w:asciiTheme="minorHAnsi" w:hAnsiTheme="minorHAnsi"/>
          <w:b/>
          <w:bCs/>
          <w:color w:val="auto"/>
          <w:szCs w:val="22"/>
          <w:lang w:val="en-GB"/>
        </w:rPr>
      </w:pPr>
    </w:p>
    <w:tbl>
      <w:tblPr>
        <w:tblStyle w:val="GSTableSimple"/>
        <w:tblW w:w="9450" w:type="dxa"/>
        <w:tblLook w:val="04A0" w:firstRow="1" w:lastRow="0" w:firstColumn="1" w:lastColumn="0" w:noHBand="0" w:noVBand="1"/>
      </w:tblPr>
      <w:tblGrid>
        <w:gridCol w:w="769"/>
        <w:gridCol w:w="1420"/>
        <w:gridCol w:w="14"/>
        <w:gridCol w:w="1655"/>
        <w:gridCol w:w="13"/>
        <w:gridCol w:w="5579"/>
      </w:tblGrid>
      <w:tr w:rsidR="00317697" w:rsidRPr="00CA700C" w:rsidTr="00917505">
        <w:trPr>
          <w:cnfStyle w:val="100000000000" w:firstRow="1" w:lastRow="0" w:firstColumn="0" w:lastColumn="0" w:oddVBand="0" w:evenVBand="0" w:oddHBand="0" w:evenHBand="0" w:firstRowFirstColumn="0" w:firstRowLastColumn="0" w:lastRowFirstColumn="0" w:lastRowLastColumn="0"/>
        </w:trPr>
        <w:tc>
          <w:tcPr>
            <w:tcW w:w="2189" w:type="dxa"/>
            <w:gridSpan w:val="2"/>
          </w:tcPr>
          <w:p w:rsidR="009B77FD" w:rsidRPr="00CA700C" w:rsidRDefault="009B77FD" w:rsidP="00BA7756">
            <w:pPr>
              <w:spacing w:after="200"/>
              <w:rPr>
                <w:rFonts w:asciiTheme="minorHAnsi" w:hAnsiTheme="minorHAnsi"/>
                <w:b/>
                <w:bCs/>
                <w:color w:val="auto"/>
                <w:szCs w:val="22"/>
              </w:rPr>
            </w:pPr>
            <w:r w:rsidRPr="00CA700C">
              <w:rPr>
                <w:rFonts w:asciiTheme="minorHAnsi" w:hAnsiTheme="minorHAnsi"/>
                <w:b/>
                <w:bCs/>
                <w:color w:val="auto"/>
                <w:szCs w:val="22"/>
              </w:rPr>
              <w:t>Version</w:t>
            </w:r>
          </w:p>
        </w:tc>
        <w:tc>
          <w:tcPr>
            <w:tcW w:w="1669" w:type="dxa"/>
            <w:gridSpan w:val="2"/>
          </w:tcPr>
          <w:p w:rsidR="009B77FD" w:rsidRPr="00CA700C" w:rsidRDefault="009B77FD" w:rsidP="00BA7756">
            <w:pPr>
              <w:spacing w:after="200"/>
              <w:rPr>
                <w:rFonts w:asciiTheme="minorHAnsi" w:hAnsiTheme="minorHAnsi"/>
                <w:b/>
                <w:bCs/>
                <w:color w:val="auto"/>
                <w:szCs w:val="22"/>
              </w:rPr>
            </w:pPr>
            <w:r w:rsidRPr="00CA700C">
              <w:rPr>
                <w:rFonts w:asciiTheme="minorHAnsi" w:hAnsiTheme="minorHAnsi"/>
                <w:b/>
                <w:bCs/>
                <w:color w:val="auto"/>
                <w:szCs w:val="22"/>
              </w:rPr>
              <w:t>Date</w:t>
            </w:r>
          </w:p>
        </w:tc>
        <w:tc>
          <w:tcPr>
            <w:tcW w:w="5592" w:type="dxa"/>
            <w:gridSpan w:val="2"/>
          </w:tcPr>
          <w:p w:rsidR="009B77FD" w:rsidRPr="00CA700C" w:rsidRDefault="009B77FD" w:rsidP="00BA7756">
            <w:pPr>
              <w:spacing w:after="200"/>
              <w:rPr>
                <w:rFonts w:asciiTheme="minorHAnsi" w:hAnsiTheme="minorHAnsi"/>
                <w:b/>
                <w:bCs/>
                <w:color w:val="auto"/>
                <w:szCs w:val="22"/>
              </w:rPr>
            </w:pPr>
            <w:r w:rsidRPr="00CA700C">
              <w:rPr>
                <w:rFonts w:asciiTheme="minorHAnsi" w:hAnsiTheme="minorHAnsi"/>
                <w:b/>
                <w:bCs/>
                <w:color w:val="auto"/>
                <w:szCs w:val="22"/>
              </w:rPr>
              <w:t>Remarks</w:t>
            </w:r>
          </w:p>
        </w:tc>
      </w:tr>
      <w:tr w:rsidR="00317697" w:rsidRPr="00CA700C" w:rsidTr="00917505">
        <w:trPr>
          <w:cnfStyle w:val="000000100000" w:firstRow="0" w:lastRow="0" w:firstColumn="0" w:lastColumn="0" w:oddVBand="0" w:evenVBand="0" w:oddHBand="1" w:evenHBand="0" w:firstRowFirstColumn="0" w:firstRowLastColumn="0" w:lastRowFirstColumn="0" w:lastRowLastColumn="0"/>
          <w:trHeight w:val="451"/>
        </w:trPr>
        <w:tc>
          <w:tcPr>
            <w:tcW w:w="769" w:type="dxa"/>
            <w:vAlign w:val="top"/>
          </w:tcPr>
          <w:p w:rsidR="00B071AA" w:rsidRPr="00CA700C" w:rsidRDefault="00C54788" w:rsidP="00B071AA">
            <w:pPr>
              <w:rPr>
                <w:rFonts w:asciiTheme="minorHAnsi" w:hAnsiTheme="minorHAnsi"/>
                <w:color w:val="auto"/>
                <w:szCs w:val="22"/>
              </w:rPr>
            </w:pPr>
            <w:r w:rsidRPr="00CA700C">
              <w:rPr>
                <w:rFonts w:asciiTheme="minorHAnsi" w:hAnsiTheme="minorHAnsi"/>
                <w:color w:val="auto"/>
                <w:szCs w:val="22"/>
              </w:rPr>
              <w:t>2.2</w:t>
            </w:r>
          </w:p>
        </w:tc>
        <w:tc>
          <w:tcPr>
            <w:tcW w:w="1434" w:type="dxa"/>
            <w:gridSpan w:val="2"/>
            <w:vAlign w:val="top"/>
          </w:tcPr>
          <w:p w:rsidR="00B071AA" w:rsidRPr="00CA700C" w:rsidDel="0073767F" w:rsidRDefault="00B071AA" w:rsidP="00B071AA">
            <w:pPr>
              <w:rPr>
                <w:rFonts w:asciiTheme="minorHAnsi" w:hAnsiTheme="minorHAnsi"/>
                <w:color w:val="auto"/>
                <w:szCs w:val="22"/>
              </w:rPr>
            </w:pPr>
          </w:p>
        </w:tc>
        <w:tc>
          <w:tcPr>
            <w:tcW w:w="1668" w:type="dxa"/>
            <w:gridSpan w:val="2"/>
            <w:vAlign w:val="top"/>
          </w:tcPr>
          <w:p w:rsidR="00B071AA" w:rsidRPr="00CA700C" w:rsidRDefault="00992C44" w:rsidP="00B071AA">
            <w:pPr>
              <w:pStyle w:val="TablesCellsBody"/>
              <w:rPr>
                <w:rFonts w:asciiTheme="minorHAnsi" w:hAnsiTheme="minorHAnsi"/>
                <w:color w:val="auto"/>
                <w:sz w:val="22"/>
                <w:szCs w:val="22"/>
              </w:rPr>
            </w:pPr>
            <w:r w:rsidRPr="00CA700C">
              <w:rPr>
                <w:rFonts w:asciiTheme="minorHAnsi" w:hAnsiTheme="minorHAnsi"/>
                <w:color w:val="auto"/>
                <w:sz w:val="22"/>
                <w:szCs w:val="22"/>
              </w:rPr>
              <w:t xml:space="preserve">14 April </w:t>
            </w:r>
            <w:r w:rsidR="00B071AA" w:rsidRPr="00CA700C">
              <w:rPr>
                <w:rFonts w:asciiTheme="minorHAnsi" w:hAnsiTheme="minorHAnsi"/>
                <w:color w:val="auto"/>
                <w:sz w:val="22"/>
                <w:szCs w:val="22"/>
              </w:rPr>
              <w:t>2023</w:t>
            </w:r>
          </w:p>
        </w:tc>
        <w:tc>
          <w:tcPr>
            <w:tcW w:w="5579" w:type="dxa"/>
            <w:vAlign w:val="top"/>
          </w:tcPr>
          <w:p w:rsidR="001E7C91" w:rsidRPr="00CA700C" w:rsidRDefault="001E7C91" w:rsidP="001E7C91">
            <w:pPr>
              <w:spacing w:line="276" w:lineRule="auto"/>
              <w:ind w:right="-920"/>
              <w:contextualSpacing w:val="0"/>
              <w:rPr>
                <w:rFonts w:asciiTheme="minorHAnsi" w:hAnsiTheme="minorHAnsi"/>
                <w:color w:val="auto"/>
                <w:szCs w:val="22"/>
              </w:rPr>
            </w:pPr>
            <w:r w:rsidRPr="00CA700C">
              <w:rPr>
                <w:rFonts w:asciiTheme="minorHAnsi" w:hAnsiTheme="minorHAnsi"/>
                <w:color w:val="auto"/>
                <w:szCs w:val="22"/>
              </w:rPr>
              <w:t>Integrated the design change memo as annex of the document.</w:t>
            </w:r>
          </w:p>
          <w:p w:rsidR="001E7C91" w:rsidRPr="00CA700C" w:rsidRDefault="001E7C91" w:rsidP="001E7C91">
            <w:pPr>
              <w:spacing w:line="276" w:lineRule="auto"/>
              <w:ind w:right="-920"/>
              <w:contextualSpacing w:val="0"/>
              <w:rPr>
                <w:rFonts w:asciiTheme="minorHAnsi" w:hAnsiTheme="minorHAnsi"/>
                <w:color w:val="auto"/>
                <w:szCs w:val="22"/>
              </w:rPr>
            </w:pPr>
          </w:p>
          <w:p w:rsidR="00B071AA" w:rsidRPr="00CA700C" w:rsidRDefault="001E7C91" w:rsidP="001E7C91">
            <w:pPr>
              <w:spacing w:line="276" w:lineRule="auto"/>
              <w:ind w:right="-920"/>
              <w:contextualSpacing w:val="0"/>
              <w:rPr>
                <w:rFonts w:asciiTheme="minorHAnsi" w:hAnsiTheme="minorHAnsi"/>
                <w:color w:val="auto"/>
                <w:szCs w:val="22"/>
              </w:rPr>
            </w:pPr>
            <w:r w:rsidRPr="00CA700C">
              <w:rPr>
                <w:rFonts w:asciiTheme="minorHAnsi" w:hAnsiTheme="minorHAnsi"/>
                <w:color w:val="auto"/>
                <w:szCs w:val="22"/>
              </w:rPr>
              <w:t>Editorial changes</w:t>
            </w:r>
          </w:p>
        </w:tc>
      </w:tr>
      <w:tr w:rsidR="00317697" w:rsidRPr="00CA700C" w:rsidTr="00917505">
        <w:trPr>
          <w:trHeight w:val="451"/>
        </w:trPr>
        <w:tc>
          <w:tcPr>
            <w:tcW w:w="769" w:type="dxa"/>
            <w:vAlign w:val="top"/>
          </w:tcPr>
          <w:p w:rsidR="00917505" w:rsidRPr="00CA700C" w:rsidRDefault="00917505" w:rsidP="00917505">
            <w:pPr>
              <w:rPr>
                <w:rFonts w:asciiTheme="minorHAnsi" w:hAnsiTheme="minorHAnsi"/>
                <w:color w:val="auto"/>
                <w:szCs w:val="22"/>
              </w:rPr>
            </w:pPr>
            <w:r w:rsidRPr="00CA700C">
              <w:rPr>
                <w:rFonts w:asciiTheme="minorHAnsi" w:hAnsiTheme="minorHAnsi"/>
                <w:color w:val="auto"/>
                <w:szCs w:val="22"/>
              </w:rPr>
              <w:t>2.1</w:t>
            </w:r>
          </w:p>
        </w:tc>
        <w:tc>
          <w:tcPr>
            <w:tcW w:w="1434" w:type="dxa"/>
            <w:gridSpan w:val="2"/>
            <w:vAlign w:val="top"/>
          </w:tcPr>
          <w:p w:rsidR="00917505" w:rsidRPr="00CA700C" w:rsidDel="0073767F" w:rsidRDefault="00917505" w:rsidP="00917505">
            <w:pPr>
              <w:rPr>
                <w:rFonts w:asciiTheme="minorHAnsi" w:hAnsiTheme="minorHAnsi"/>
                <w:color w:val="auto"/>
                <w:szCs w:val="22"/>
                <w:highlight w:val="yellow"/>
              </w:rPr>
            </w:pPr>
          </w:p>
        </w:tc>
        <w:tc>
          <w:tcPr>
            <w:tcW w:w="1668" w:type="dxa"/>
            <w:gridSpan w:val="2"/>
            <w:vAlign w:val="top"/>
          </w:tcPr>
          <w:p w:rsidR="00917505" w:rsidRPr="00CA700C" w:rsidRDefault="00917505" w:rsidP="00917505">
            <w:pPr>
              <w:pStyle w:val="TablesCellsBody"/>
              <w:rPr>
                <w:rFonts w:asciiTheme="minorHAnsi" w:hAnsiTheme="minorHAnsi"/>
                <w:color w:val="auto"/>
                <w:sz w:val="22"/>
                <w:szCs w:val="22"/>
              </w:rPr>
            </w:pPr>
            <w:r w:rsidRPr="00CA700C">
              <w:rPr>
                <w:rFonts w:asciiTheme="minorHAnsi" w:hAnsiTheme="minorHAnsi"/>
                <w:color w:val="auto"/>
                <w:sz w:val="22"/>
                <w:szCs w:val="22"/>
              </w:rPr>
              <w:t>31 May 2022</w:t>
            </w:r>
          </w:p>
        </w:tc>
        <w:tc>
          <w:tcPr>
            <w:tcW w:w="5579" w:type="dxa"/>
            <w:vAlign w:val="top"/>
          </w:tcPr>
          <w:p w:rsidR="00917505" w:rsidRPr="00CA700C" w:rsidRDefault="00917505" w:rsidP="00B071AA">
            <w:pPr>
              <w:spacing w:line="276" w:lineRule="auto"/>
              <w:ind w:right="-920"/>
              <w:contextualSpacing w:val="0"/>
              <w:rPr>
                <w:rFonts w:asciiTheme="minorHAnsi" w:hAnsiTheme="minorHAnsi"/>
                <w:color w:val="auto"/>
                <w:szCs w:val="22"/>
              </w:rPr>
            </w:pPr>
            <w:r w:rsidRPr="00CA700C">
              <w:rPr>
                <w:rFonts w:asciiTheme="minorHAnsi" w:hAnsiTheme="minorHAnsi"/>
                <w:color w:val="auto"/>
                <w:szCs w:val="22"/>
              </w:rPr>
              <w:t>Editorial changes and revisions</w:t>
            </w:r>
          </w:p>
        </w:tc>
      </w:tr>
      <w:tr w:rsidR="00317697" w:rsidRPr="00CA700C" w:rsidTr="00917505">
        <w:trPr>
          <w:cnfStyle w:val="000000100000" w:firstRow="0" w:lastRow="0" w:firstColumn="0" w:lastColumn="0" w:oddVBand="0" w:evenVBand="0" w:oddHBand="1" w:evenHBand="0" w:firstRowFirstColumn="0" w:firstRowLastColumn="0" w:lastRowFirstColumn="0" w:lastRowLastColumn="0"/>
          <w:trHeight w:val="3017"/>
        </w:trPr>
        <w:tc>
          <w:tcPr>
            <w:tcW w:w="769" w:type="dxa"/>
            <w:vAlign w:val="top"/>
          </w:tcPr>
          <w:p w:rsidR="00917505" w:rsidRPr="00CA700C" w:rsidRDefault="00917505" w:rsidP="00917505">
            <w:pPr>
              <w:rPr>
                <w:rFonts w:asciiTheme="minorHAnsi" w:hAnsiTheme="minorHAnsi"/>
                <w:color w:val="auto"/>
                <w:szCs w:val="22"/>
              </w:rPr>
            </w:pPr>
            <w:r w:rsidRPr="00CA700C">
              <w:rPr>
                <w:rFonts w:asciiTheme="minorHAnsi" w:hAnsiTheme="minorHAnsi"/>
                <w:color w:val="auto"/>
                <w:szCs w:val="22"/>
              </w:rPr>
              <w:t>2.0</w:t>
            </w:r>
          </w:p>
        </w:tc>
        <w:tc>
          <w:tcPr>
            <w:tcW w:w="1434" w:type="dxa"/>
            <w:gridSpan w:val="2"/>
            <w:vAlign w:val="top"/>
          </w:tcPr>
          <w:p w:rsidR="00917505" w:rsidRPr="00CA700C" w:rsidRDefault="00917505" w:rsidP="00917505">
            <w:pPr>
              <w:rPr>
                <w:rFonts w:asciiTheme="minorHAnsi" w:hAnsiTheme="minorHAnsi"/>
                <w:color w:val="auto"/>
                <w:szCs w:val="22"/>
              </w:rPr>
            </w:pPr>
          </w:p>
        </w:tc>
        <w:tc>
          <w:tcPr>
            <w:tcW w:w="1668" w:type="dxa"/>
            <w:gridSpan w:val="2"/>
            <w:vAlign w:val="top"/>
          </w:tcPr>
          <w:p w:rsidR="00917505" w:rsidRPr="00CA700C" w:rsidRDefault="00917505" w:rsidP="00917505">
            <w:pPr>
              <w:pStyle w:val="TablesCellsBody"/>
              <w:rPr>
                <w:rFonts w:asciiTheme="minorHAnsi" w:hAnsiTheme="minorHAnsi"/>
                <w:color w:val="auto"/>
                <w:sz w:val="22"/>
                <w:szCs w:val="22"/>
              </w:rPr>
            </w:pPr>
            <w:r w:rsidRPr="00CA700C">
              <w:rPr>
                <w:rFonts w:asciiTheme="minorHAnsi" w:hAnsiTheme="minorHAnsi"/>
                <w:color w:val="auto"/>
                <w:sz w:val="22"/>
                <w:szCs w:val="22"/>
              </w:rPr>
              <w:t>04 May 2022</w:t>
            </w:r>
          </w:p>
        </w:tc>
        <w:tc>
          <w:tcPr>
            <w:tcW w:w="5579" w:type="dxa"/>
            <w:vAlign w:val="top"/>
          </w:tcPr>
          <w:p w:rsidR="00917505" w:rsidRPr="00CA700C" w:rsidRDefault="00917505" w:rsidP="00B071AA">
            <w:pPr>
              <w:pStyle w:val="TablesCellsBody"/>
              <w:ind w:right="34"/>
              <w:rPr>
                <w:rFonts w:asciiTheme="minorHAnsi" w:hAnsiTheme="minorHAnsi"/>
                <w:color w:val="auto"/>
                <w:sz w:val="22"/>
                <w:szCs w:val="22"/>
              </w:rPr>
            </w:pPr>
            <w:r w:rsidRPr="00CA700C">
              <w:rPr>
                <w:rFonts w:asciiTheme="minorHAnsi" w:hAnsiTheme="minorHAnsi"/>
                <w:color w:val="auto"/>
                <w:sz w:val="22"/>
                <w:szCs w:val="22"/>
              </w:rPr>
              <w:t>Key Project Information table revised to cater for the following information:</w:t>
            </w:r>
          </w:p>
          <w:p w:rsidR="00917505" w:rsidRPr="00CA700C" w:rsidRDefault="00917505" w:rsidP="00A26182">
            <w:pPr>
              <w:pStyle w:val="TablesCellsBody"/>
              <w:numPr>
                <w:ilvl w:val="0"/>
                <w:numId w:val="17"/>
              </w:numPr>
              <w:ind w:right="34"/>
              <w:rPr>
                <w:rFonts w:asciiTheme="minorHAnsi" w:hAnsiTheme="minorHAnsi"/>
                <w:color w:val="auto"/>
                <w:sz w:val="22"/>
                <w:szCs w:val="22"/>
              </w:rPr>
            </w:pPr>
            <w:r w:rsidRPr="00CA700C">
              <w:rPr>
                <w:rFonts w:asciiTheme="minorHAnsi" w:hAnsiTheme="minorHAnsi"/>
                <w:color w:val="auto"/>
                <w:sz w:val="22"/>
                <w:szCs w:val="22"/>
              </w:rPr>
              <w:t xml:space="preserve">Scale of </w:t>
            </w:r>
            <w:proofErr w:type="spellStart"/>
            <w:r w:rsidRPr="00CA700C">
              <w:rPr>
                <w:rFonts w:asciiTheme="minorHAnsi" w:hAnsiTheme="minorHAnsi"/>
                <w:color w:val="auto"/>
                <w:sz w:val="22"/>
                <w:szCs w:val="22"/>
              </w:rPr>
              <w:t>PoA</w:t>
            </w:r>
            <w:proofErr w:type="spellEnd"/>
          </w:p>
          <w:p w:rsidR="00917505" w:rsidRPr="00CA700C" w:rsidRDefault="00917505" w:rsidP="00A26182">
            <w:pPr>
              <w:pStyle w:val="TablesCellsBody"/>
              <w:numPr>
                <w:ilvl w:val="0"/>
                <w:numId w:val="17"/>
              </w:numPr>
              <w:ind w:right="34"/>
              <w:rPr>
                <w:rFonts w:asciiTheme="minorHAnsi" w:hAnsiTheme="minorHAnsi"/>
                <w:color w:val="auto"/>
                <w:sz w:val="22"/>
                <w:szCs w:val="22"/>
              </w:rPr>
            </w:pPr>
            <w:r w:rsidRPr="00CA700C">
              <w:rPr>
                <w:rFonts w:asciiTheme="minorHAnsi" w:hAnsiTheme="minorHAnsi"/>
                <w:color w:val="auto"/>
                <w:sz w:val="22"/>
                <w:szCs w:val="22"/>
              </w:rPr>
              <w:t xml:space="preserve">Title and GS ID of all real case VPAs included in the </w:t>
            </w:r>
            <w:proofErr w:type="spellStart"/>
            <w:r w:rsidRPr="00CA700C">
              <w:rPr>
                <w:rFonts w:asciiTheme="minorHAnsi" w:hAnsiTheme="minorHAnsi"/>
                <w:color w:val="auto"/>
                <w:sz w:val="22"/>
                <w:szCs w:val="22"/>
              </w:rPr>
              <w:t>PoA</w:t>
            </w:r>
            <w:proofErr w:type="spellEnd"/>
          </w:p>
          <w:p w:rsidR="00917505" w:rsidRPr="00CA700C" w:rsidRDefault="00917505" w:rsidP="00B071AA">
            <w:pPr>
              <w:pStyle w:val="TablesCellsBody"/>
              <w:ind w:right="34"/>
              <w:rPr>
                <w:rFonts w:asciiTheme="minorHAnsi" w:hAnsiTheme="minorHAnsi"/>
                <w:color w:val="auto"/>
                <w:sz w:val="22"/>
                <w:szCs w:val="22"/>
              </w:rPr>
            </w:pPr>
            <w:r w:rsidRPr="00CA700C">
              <w:rPr>
                <w:rFonts w:asciiTheme="minorHAnsi" w:hAnsiTheme="minorHAnsi"/>
                <w:color w:val="auto"/>
                <w:sz w:val="22"/>
                <w:szCs w:val="22"/>
              </w:rPr>
              <w:t xml:space="preserve">A new Management System section included </w:t>
            </w:r>
          </w:p>
          <w:p w:rsidR="00917505" w:rsidRPr="00CA700C" w:rsidRDefault="00917505" w:rsidP="00B071AA">
            <w:pPr>
              <w:pStyle w:val="TablesCellsBody"/>
              <w:ind w:right="34"/>
              <w:rPr>
                <w:rFonts w:asciiTheme="minorHAnsi" w:hAnsiTheme="minorHAnsi"/>
                <w:color w:val="auto"/>
                <w:sz w:val="22"/>
                <w:szCs w:val="22"/>
              </w:rPr>
            </w:pPr>
            <w:r w:rsidRPr="00CA700C">
              <w:rPr>
                <w:rFonts w:asciiTheme="minorHAnsi" w:hAnsiTheme="minorHAnsi"/>
                <w:color w:val="auto"/>
                <w:sz w:val="22"/>
                <w:szCs w:val="22"/>
              </w:rPr>
              <w:t>Safeguarding Principles Assessment section removed</w:t>
            </w:r>
          </w:p>
          <w:p w:rsidR="00917505" w:rsidRPr="00CA700C" w:rsidRDefault="00917505" w:rsidP="00B071AA">
            <w:pPr>
              <w:pStyle w:val="TablesCellsBody"/>
              <w:ind w:right="34"/>
              <w:rPr>
                <w:rFonts w:asciiTheme="minorHAnsi" w:hAnsiTheme="minorHAnsi"/>
                <w:color w:val="auto"/>
                <w:sz w:val="22"/>
                <w:szCs w:val="22"/>
              </w:rPr>
            </w:pPr>
            <w:r w:rsidRPr="00CA700C">
              <w:rPr>
                <w:rFonts w:asciiTheme="minorHAnsi" w:hAnsiTheme="minorHAnsi"/>
                <w:color w:val="auto"/>
                <w:sz w:val="22"/>
                <w:szCs w:val="22"/>
              </w:rPr>
              <w:t xml:space="preserve">Outcome of </w:t>
            </w:r>
            <w:proofErr w:type="spellStart"/>
            <w:r w:rsidRPr="00CA700C">
              <w:rPr>
                <w:rFonts w:asciiTheme="minorHAnsi" w:hAnsiTheme="minorHAnsi"/>
                <w:color w:val="auto"/>
                <w:sz w:val="22"/>
                <w:szCs w:val="22"/>
              </w:rPr>
              <w:t>PoA</w:t>
            </w:r>
            <w:proofErr w:type="spellEnd"/>
            <w:r w:rsidRPr="00CA700C">
              <w:rPr>
                <w:rFonts w:asciiTheme="minorHAnsi" w:hAnsiTheme="minorHAnsi"/>
                <w:color w:val="auto"/>
                <w:sz w:val="22"/>
                <w:szCs w:val="22"/>
              </w:rPr>
              <w:t xml:space="preserve"> Level Stakeholder Consultation section revised in the following manner:</w:t>
            </w:r>
          </w:p>
          <w:p w:rsidR="00917505" w:rsidRPr="00CA700C" w:rsidRDefault="00917505" w:rsidP="00A26182">
            <w:pPr>
              <w:pStyle w:val="TablesCellsBody"/>
              <w:numPr>
                <w:ilvl w:val="0"/>
                <w:numId w:val="17"/>
              </w:numPr>
              <w:ind w:right="34"/>
              <w:rPr>
                <w:rFonts w:asciiTheme="minorHAnsi" w:hAnsiTheme="minorHAnsi"/>
                <w:color w:val="auto"/>
                <w:sz w:val="22"/>
                <w:szCs w:val="22"/>
              </w:rPr>
            </w:pPr>
            <w:r w:rsidRPr="00CA700C">
              <w:rPr>
                <w:rFonts w:asciiTheme="minorHAnsi" w:hAnsiTheme="minorHAnsi"/>
                <w:color w:val="auto"/>
                <w:sz w:val="22"/>
                <w:szCs w:val="22"/>
              </w:rPr>
              <w:t xml:space="preserve">Justification for Stakeholder Consultation at </w:t>
            </w:r>
            <w:proofErr w:type="spellStart"/>
            <w:r w:rsidRPr="00CA700C">
              <w:rPr>
                <w:rFonts w:asciiTheme="minorHAnsi" w:hAnsiTheme="minorHAnsi"/>
                <w:color w:val="auto"/>
                <w:sz w:val="22"/>
                <w:szCs w:val="22"/>
              </w:rPr>
              <w:t>PoA</w:t>
            </w:r>
            <w:proofErr w:type="spellEnd"/>
            <w:r w:rsidRPr="00CA700C">
              <w:rPr>
                <w:rFonts w:asciiTheme="minorHAnsi" w:hAnsiTheme="minorHAnsi"/>
                <w:color w:val="auto"/>
                <w:sz w:val="22"/>
                <w:szCs w:val="22"/>
              </w:rPr>
              <w:t xml:space="preserve"> Level Only section removed</w:t>
            </w:r>
          </w:p>
          <w:p w:rsidR="00917505" w:rsidRPr="00CA700C" w:rsidRDefault="00917505" w:rsidP="00B071AA">
            <w:pPr>
              <w:pStyle w:val="TablesCellsBody"/>
              <w:ind w:right="34"/>
              <w:rPr>
                <w:rFonts w:asciiTheme="minorHAnsi" w:hAnsiTheme="minorHAnsi"/>
                <w:color w:val="auto"/>
                <w:sz w:val="22"/>
                <w:szCs w:val="22"/>
              </w:rPr>
            </w:pPr>
            <w:r w:rsidRPr="00CA700C">
              <w:rPr>
                <w:rFonts w:asciiTheme="minorHAnsi" w:hAnsiTheme="minorHAnsi"/>
                <w:color w:val="auto"/>
                <w:sz w:val="22"/>
                <w:szCs w:val="22"/>
              </w:rPr>
              <w:t>A new Consideration of Stakeholder Comments Received section added</w:t>
            </w:r>
          </w:p>
        </w:tc>
      </w:tr>
      <w:tr w:rsidR="00317697" w:rsidRPr="00CA700C" w:rsidTr="00917505">
        <w:tc>
          <w:tcPr>
            <w:tcW w:w="2189" w:type="dxa"/>
            <w:gridSpan w:val="2"/>
            <w:vAlign w:val="top"/>
          </w:tcPr>
          <w:p w:rsidR="00917505" w:rsidRPr="00CA700C" w:rsidRDefault="00917505" w:rsidP="00917505">
            <w:pPr>
              <w:spacing w:after="200"/>
              <w:rPr>
                <w:rFonts w:asciiTheme="minorHAnsi" w:hAnsiTheme="minorHAnsi"/>
                <w:color w:val="auto"/>
                <w:szCs w:val="22"/>
              </w:rPr>
            </w:pPr>
            <w:r w:rsidRPr="00CA700C">
              <w:rPr>
                <w:rFonts w:asciiTheme="minorHAnsi" w:hAnsiTheme="minorHAnsi"/>
                <w:color w:val="auto"/>
                <w:szCs w:val="22"/>
              </w:rPr>
              <w:t>1.1</w:t>
            </w:r>
          </w:p>
        </w:tc>
        <w:tc>
          <w:tcPr>
            <w:tcW w:w="1669" w:type="dxa"/>
            <w:gridSpan w:val="2"/>
            <w:vAlign w:val="top"/>
          </w:tcPr>
          <w:p w:rsidR="00917505" w:rsidRPr="00CA700C" w:rsidRDefault="00917505" w:rsidP="00917505">
            <w:pPr>
              <w:spacing w:after="200"/>
              <w:rPr>
                <w:rFonts w:asciiTheme="minorHAnsi" w:hAnsiTheme="minorHAnsi"/>
                <w:color w:val="auto"/>
                <w:szCs w:val="22"/>
              </w:rPr>
            </w:pPr>
            <w:r w:rsidRPr="00CA700C">
              <w:rPr>
                <w:rFonts w:asciiTheme="minorHAnsi" w:hAnsiTheme="minorHAnsi"/>
                <w:color w:val="auto"/>
                <w:szCs w:val="22"/>
              </w:rPr>
              <w:t>14 October 2020</w:t>
            </w:r>
          </w:p>
        </w:tc>
        <w:tc>
          <w:tcPr>
            <w:tcW w:w="5592" w:type="dxa"/>
            <w:gridSpan w:val="2"/>
            <w:vAlign w:val="top"/>
          </w:tcPr>
          <w:p w:rsidR="00917505" w:rsidRPr="00CA700C" w:rsidRDefault="00917505" w:rsidP="00B071AA">
            <w:pPr>
              <w:pStyle w:val="TablesCellsBody"/>
              <w:ind w:right="34"/>
              <w:rPr>
                <w:rFonts w:asciiTheme="minorHAnsi" w:hAnsiTheme="minorHAnsi"/>
                <w:color w:val="auto"/>
                <w:sz w:val="22"/>
                <w:szCs w:val="22"/>
              </w:rPr>
            </w:pPr>
            <w:r w:rsidRPr="00CA700C">
              <w:rPr>
                <w:rFonts w:asciiTheme="minorHAnsi" w:hAnsiTheme="minorHAnsi"/>
                <w:color w:val="auto"/>
                <w:sz w:val="22"/>
                <w:szCs w:val="22"/>
              </w:rPr>
              <w:t>Hyperlinked section summary to enable quick access to key sections</w:t>
            </w:r>
          </w:p>
          <w:p w:rsidR="00917505" w:rsidRPr="00CA700C" w:rsidRDefault="00917505" w:rsidP="00B071AA">
            <w:pPr>
              <w:pStyle w:val="TablesCellsBody"/>
              <w:ind w:right="34"/>
              <w:rPr>
                <w:rFonts w:asciiTheme="minorHAnsi" w:hAnsiTheme="minorHAnsi"/>
                <w:color w:val="auto"/>
                <w:sz w:val="22"/>
                <w:szCs w:val="22"/>
              </w:rPr>
            </w:pPr>
            <w:r w:rsidRPr="00CA700C">
              <w:rPr>
                <w:rFonts w:asciiTheme="minorHAnsi" w:hAnsiTheme="minorHAnsi"/>
                <w:color w:val="auto"/>
                <w:sz w:val="22"/>
                <w:szCs w:val="22"/>
              </w:rPr>
              <w:t>Improved clarity on Key Project Information</w:t>
            </w:r>
          </w:p>
          <w:p w:rsidR="00917505" w:rsidRPr="00CA700C" w:rsidRDefault="00917505" w:rsidP="00B071AA">
            <w:pPr>
              <w:pStyle w:val="TablesCellsBody"/>
              <w:ind w:right="34"/>
              <w:rPr>
                <w:rFonts w:asciiTheme="minorHAnsi" w:hAnsiTheme="minorHAnsi"/>
                <w:color w:val="auto"/>
                <w:sz w:val="22"/>
                <w:szCs w:val="22"/>
              </w:rPr>
            </w:pPr>
            <w:r w:rsidRPr="00CA700C">
              <w:rPr>
                <w:rFonts w:asciiTheme="minorHAnsi" w:hAnsiTheme="minorHAnsi"/>
                <w:color w:val="auto"/>
                <w:sz w:val="22"/>
                <w:szCs w:val="22"/>
              </w:rPr>
              <w:t>Inclusion criteria table added</w:t>
            </w:r>
          </w:p>
          <w:p w:rsidR="00917505" w:rsidRPr="00CA700C" w:rsidRDefault="00917505" w:rsidP="00B071AA">
            <w:pPr>
              <w:pStyle w:val="TablesCellsBody"/>
              <w:ind w:right="34"/>
              <w:rPr>
                <w:rFonts w:asciiTheme="minorHAnsi" w:hAnsiTheme="minorHAnsi"/>
                <w:color w:val="auto"/>
                <w:sz w:val="22"/>
                <w:szCs w:val="22"/>
              </w:rPr>
            </w:pPr>
            <w:r w:rsidRPr="00CA700C">
              <w:rPr>
                <w:rFonts w:asciiTheme="minorHAnsi" w:hAnsiTheme="minorHAnsi"/>
                <w:color w:val="auto"/>
                <w:sz w:val="22"/>
                <w:szCs w:val="22"/>
              </w:rPr>
              <w:t xml:space="preserve">Clarification on POA level LSC and Safeguard Principles Assessment </w:t>
            </w:r>
          </w:p>
          <w:p w:rsidR="00917505" w:rsidRPr="00CA700C" w:rsidRDefault="00917505" w:rsidP="00B071AA">
            <w:pPr>
              <w:pStyle w:val="TablesCellsBody"/>
              <w:ind w:right="34"/>
              <w:rPr>
                <w:rFonts w:asciiTheme="minorHAnsi" w:hAnsiTheme="minorHAnsi"/>
                <w:color w:val="auto"/>
                <w:sz w:val="22"/>
                <w:szCs w:val="22"/>
              </w:rPr>
            </w:pPr>
            <w:r w:rsidRPr="00CA700C">
              <w:rPr>
                <w:rFonts w:asciiTheme="minorHAnsi" w:hAnsiTheme="minorHAnsi"/>
                <w:color w:val="auto"/>
                <w:sz w:val="22"/>
                <w:szCs w:val="22"/>
              </w:rPr>
              <w:t>Improved Clarity on SDG contribution/SDG Impact term used throughout</w:t>
            </w:r>
          </w:p>
          <w:p w:rsidR="00917505" w:rsidRPr="00CA700C" w:rsidRDefault="00917505" w:rsidP="00B071AA">
            <w:pPr>
              <w:pStyle w:val="TablesCellsBody"/>
              <w:ind w:right="34"/>
              <w:rPr>
                <w:rFonts w:asciiTheme="minorHAnsi" w:hAnsiTheme="minorHAnsi"/>
                <w:color w:val="auto"/>
                <w:sz w:val="22"/>
                <w:szCs w:val="22"/>
              </w:rPr>
            </w:pPr>
            <w:r w:rsidRPr="00CA700C">
              <w:rPr>
                <w:rFonts w:asciiTheme="minorHAnsi" w:hAnsiTheme="minorHAnsi"/>
                <w:color w:val="auto"/>
                <w:sz w:val="22"/>
                <w:szCs w:val="22"/>
              </w:rPr>
              <w:t>Clarity on Stakeholder Consultation information required</w:t>
            </w:r>
          </w:p>
          <w:p w:rsidR="00917505" w:rsidRPr="00CA700C" w:rsidRDefault="00917505" w:rsidP="00B071AA">
            <w:pPr>
              <w:pStyle w:val="TablesCellsBody"/>
              <w:ind w:right="34"/>
              <w:rPr>
                <w:rFonts w:asciiTheme="minorHAnsi" w:hAnsiTheme="minorHAnsi"/>
                <w:color w:val="auto"/>
                <w:sz w:val="22"/>
                <w:szCs w:val="22"/>
              </w:rPr>
            </w:pPr>
            <w:r w:rsidRPr="00CA700C">
              <w:rPr>
                <w:rFonts w:asciiTheme="minorHAnsi" w:hAnsiTheme="minorHAnsi"/>
                <w:color w:val="auto"/>
                <w:sz w:val="22"/>
                <w:szCs w:val="22"/>
              </w:rPr>
              <w:t xml:space="preserve">Provision of an </w:t>
            </w:r>
            <w:hyperlink r:id="rId33" w:history="1">
              <w:r w:rsidRPr="00CA700C">
                <w:rPr>
                  <w:rStyle w:val="Hyperlink"/>
                  <w:color w:val="auto"/>
                  <w:szCs w:val="22"/>
                </w:rPr>
                <w:t>accompanying Guide</w:t>
              </w:r>
            </w:hyperlink>
            <w:r w:rsidRPr="00CA700C">
              <w:rPr>
                <w:rFonts w:asciiTheme="minorHAnsi" w:hAnsiTheme="minorHAnsi"/>
                <w:color w:val="auto"/>
                <w:sz w:val="22"/>
                <w:szCs w:val="22"/>
              </w:rPr>
              <w:t xml:space="preserve"> to help the user understand detailed rules and requirements</w:t>
            </w:r>
          </w:p>
        </w:tc>
      </w:tr>
      <w:tr w:rsidR="00317697" w:rsidRPr="00CA700C" w:rsidTr="00917505">
        <w:trPr>
          <w:cnfStyle w:val="000000100000" w:firstRow="0" w:lastRow="0" w:firstColumn="0" w:lastColumn="0" w:oddVBand="0" w:evenVBand="0" w:oddHBand="1" w:evenHBand="0" w:firstRowFirstColumn="0" w:firstRowLastColumn="0" w:lastRowFirstColumn="0" w:lastRowLastColumn="0"/>
        </w:trPr>
        <w:tc>
          <w:tcPr>
            <w:tcW w:w="2189" w:type="dxa"/>
            <w:gridSpan w:val="2"/>
            <w:vAlign w:val="top"/>
          </w:tcPr>
          <w:p w:rsidR="00917505" w:rsidRPr="00CA700C" w:rsidRDefault="00917505" w:rsidP="00917505">
            <w:pPr>
              <w:spacing w:after="200"/>
              <w:rPr>
                <w:rFonts w:asciiTheme="minorHAnsi" w:hAnsiTheme="minorHAnsi"/>
                <w:color w:val="auto"/>
                <w:szCs w:val="22"/>
              </w:rPr>
            </w:pPr>
            <w:r w:rsidRPr="00CA700C">
              <w:rPr>
                <w:rFonts w:asciiTheme="minorHAnsi" w:hAnsiTheme="minorHAnsi"/>
                <w:color w:val="auto"/>
                <w:szCs w:val="22"/>
              </w:rPr>
              <w:t>1.0</w:t>
            </w:r>
          </w:p>
        </w:tc>
        <w:tc>
          <w:tcPr>
            <w:tcW w:w="1669" w:type="dxa"/>
            <w:gridSpan w:val="2"/>
            <w:vAlign w:val="top"/>
          </w:tcPr>
          <w:p w:rsidR="00917505" w:rsidRPr="00CA700C" w:rsidRDefault="00917505" w:rsidP="00917505">
            <w:pPr>
              <w:spacing w:after="200"/>
              <w:rPr>
                <w:rFonts w:asciiTheme="minorHAnsi" w:hAnsiTheme="minorHAnsi"/>
                <w:color w:val="auto"/>
                <w:szCs w:val="22"/>
              </w:rPr>
            </w:pPr>
            <w:r w:rsidRPr="00CA700C">
              <w:rPr>
                <w:rFonts w:asciiTheme="minorHAnsi" w:hAnsiTheme="minorHAnsi"/>
                <w:color w:val="auto"/>
                <w:szCs w:val="22"/>
              </w:rPr>
              <w:t>10 July 2017</w:t>
            </w:r>
          </w:p>
        </w:tc>
        <w:tc>
          <w:tcPr>
            <w:tcW w:w="5592" w:type="dxa"/>
            <w:gridSpan w:val="2"/>
            <w:vAlign w:val="top"/>
          </w:tcPr>
          <w:p w:rsidR="00917505" w:rsidRPr="00CA700C" w:rsidRDefault="00917505" w:rsidP="00B071AA">
            <w:pPr>
              <w:pStyle w:val="TablesCellsBody"/>
              <w:ind w:right="-920"/>
              <w:rPr>
                <w:rFonts w:asciiTheme="minorHAnsi" w:hAnsiTheme="minorHAnsi"/>
                <w:color w:val="auto"/>
                <w:sz w:val="22"/>
                <w:szCs w:val="22"/>
              </w:rPr>
            </w:pPr>
            <w:r w:rsidRPr="00CA700C">
              <w:rPr>
                <w:rFonts w:asciiTheme="minorHAnsi" w:hAnsiTheme="minorHAnsi"/>
                <w:color w:val="auto"/>
                <w:sz w:val="22"/>
                <w:szCs w:val="22"/>
              </w:rPr>
              <w:t>Initial adoption</w:t>
            </w:r>
          </w:p>
        </w:tc>
      </w:tr>
    </w:tbl>
    <w:p w:rsidR="009B77FD" w:rsidRPr="00CA700C" w:rsidRDefault="009B77FD" w:rsidP="006D53FE">
      <w:pPr>
        <w:rPr>
          <w:rFonts w:asciiTheme="minorHAnsi" w:hAnsiTheme="minorHAnsi"/>
          <w:color w:val="auto"/>
          <w:szCs w:val="22"/>
          <w:lang w:val="en-GB"/>
        </w:rPr>
      </w:pPr>
    </w:p>
    <w:sectPr w:rsidR="009B77FD" w:rsidRPr="00CA700C" w:rsidSect="00F92931">
      <w:headerReference w:type="even" r:id="rId34"/>
      <w:headerReference w:type="default" r:id="rId35"/>
      <w:footerReference w:type="even" r:id="rId36"/>
      <w:footerReference w:type="default" r:id="rId37"/>
      <w:headerReference w:type="first" r:id="rId38"/>
      <w:footerReference w:type="first" r:id="rId39"/>
      <w:pgSz w:w="11900" w:h="16840"/>
      <w:pgMar w:top="1381" w:right="1134" w:bottom="1021" w:left="1134" w:header="283" w:footer="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A5F4F49" w15:done="0"/>
  <w15:commentEx w15:paraId="0A8D4A82" w15:done="0"/>
  <w15:commentEx w15:paraId="69700C94" w15:done="0"/>
  <w15:commentEx w15:paraId="52446E6B" w15:done="0"/>
  <w15:commentEx w15:paraId="264CE15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A5F4F49" w16cid:durableId="4D6C46A1"/>
  <w16cid:commentId w16cid:paraId="0A8D4A82" w16cid:durableId="40C4DDF1"/>
  <w16cid:commentId w16cid:paraId="69700C94" w16cid:durableId="68EE2CB3"/>
  <w16cid:commentId w16cid:paraId="52446E6B" w16cid:durableId="566E5C69"/>
  <w16cid:commentId w16cid:paraId="264CE154" w16cid:durableId="31FE40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056" w:rsidRDefault="003A6056" w:rsidP="008C7A19">
      <w:r>
        <w:separator/>
      </w:r>
    </w:p>
    <w:p w:rsidR="003A6056" w:rsidRDefault="003A6056"/>
  </w:endnote>
  <w:endnote w:type="continuationSeparator" w:id="0">
    <w:p w:rsidR="003A6056" w:rsidRDefault="003A6056" w:rsidP="008C7A19">
      <w:r>
        <w:continuationSeparator/>
      </w:r>
    </w:p>
    <w:p w:rsidR="003A6056" w:rsidRDefault="003A6056"/>
  </w:endnote>
  <w:endnote w:type="continuationNotice" w:id="1">
    <w:p w:rsidR="003A6056" w:rsidRDefault="003A60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PT Mono">
    <w:altName w:val="﷽﷽﷽﷽﷽﷽﷽﷽7}"/>
    <w:charset w:val="4D"/>
    <w:family w:val="modern"/>
    <w:pitch w:val="fixed"/>
    <w:sig w:usb0="A00002EF" w:usb1="500078EB"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6D3" w:rsidRDefault="00A006D3" w:rsidP="00926E1B">
    <w:pPr>
      <w:framePr w:wrap="none" w:vAnchor="text" w:hAnchor="margin" w:xAlign="right" w:y="1"/>
    </w:pPr>
    <w:r>
      <w:fldChar w:fldCharType="begin"/>
    </w:r>
    <w:r>
      <w:instrText xml:space="preserve">PAGE  </w:instrText>
    </w:r>
    <w:r>
      <w:fldChar w:fldCharType="end"/>
    </w:r>
  </w:p>
  <w:p w:rsidR="00A006D3" w:rsidRDefault="00A006D3" w:rsidP="006E4980">
    <w:pPr>
      <w:ind w:right="360"/>
    </w:pPr>
  </w:p>
  <w:p w:rsidR="00A006D3" w:rsidRDefault="00A006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6D3" w:rsidRPr="00872BFA" w:rsidRDefault="00A006D3" w:rsidP="006E3FE5">
    <w:pPr>
      <w:ind w:right="360"/>
      <w:rPr>
        <w:szCs w:val="20"/>
      </w:rPr>
    </w:pPr>
    <w:r>
      <w:rPr>
        <w:noProof/>
        <w:szCs w:val="20"/>
      </w:rPr>
      <mc:AlternateContent>
        <mc:Choice Requires="wps">
          <w:drawing>
            <wp:anchor distT="0" distB="0" distL="114300" distR="114300" simplePos="0" relativeHeight="251658240" behindDoc="0" locked="0" layoutInCell="1" allowOverlap="1" wp14:anchorId="7704F542" wp14:editId="0C6A1354">
              <wp:simplePos x="0" y="0"/>
              <wp:positionH relativeFrom="column">
                <wp:posOffset>1577884</wp:posOffset>
              </wp:positionH>
              <wp:positionV relativeFrom="paragraph">
                <wp:posOffset>189865</wp:posOffset>
              </wp:positionV>
              <wp:extent cx="3810000" cy="344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0000" cy="344170"/>
                      </a:xfrm>
                      <a:prstGeom prst="rect">
                        <a:avLst/>
                      </a:prstGeom>
                      <a:solidFill>
                        <a:schemeClr val="lt1"/>
                      </a:solidFill>
                      <a:ln w="6350">
                        <a:noFill/>
                      </a:ln>
                    </wps:spPr>
                    <wps:txbx>
                      <w:txbxContent>
                        <w:p w:rsidR="00A006D3" w:rsidRPr="001F6981" w:rsidRDefault="00A006D3" w:rsidP="00D061EC">
                          <w:pPr>
                            <w:ind w:right="360"/>
                            <w:rPr>
                              <w:i/>
                              <w:iCs/>
                              <w:szCs w:val="20"/>
                            </w:rPr>
                          </w:pPr>
                          <w:r w:rsidRPr="001F6981">
                            <w:rPr>
                              <w:i/>
                              <w:iCs/>
                              <w:szCs w:val="20"/>
                            </w:rPr>
                            <w:t>Climate Security and Sustainable Development</w:t>
                          </w:r>
                        </w:p>
                        <w:p w:rsidR="00A006D3" w:rsidRDefault="00A006D3" w:rsidP="00D061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04F542" id="_x0000_t202" coordsize="21600,21600" o:spt="202" path="m,l,21600r21600,l21600,xe">
              <v:stroke joinstyle="miter"/>
              <v:path gradientshapeok="t" o:connecttype="rect"/>
            </v:shapetype>
            <v:shape id="Text Box 6" o:spid="_x0000_s1026" type="#_x0000_t202" style="position:absolute;margin-left:124.25pt;margin-top:14.95pt;width:300pt;height:2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" fillcolor="white [3201]" stroked="f" strokeweight=".5pt">
              <v:textbox>
                <w:txbxContent>
                  <w:p w14:paraId="2E59313C" w14:textId="77777777" w:rsidR="00A006D3" w:rsidRPr="001F6981" w:rsidRDefault="00A006D3" w:rsidP="00D061EC">
                    <w:pPr>
                      <w:ind w:right="360"/>
                      <w:rPr>
                        <w:i/>
                        <w:iCs/>
                        <w:szCs w:val="20"/>
                      </w:rPr>
                    </w:pPr>
                    <w:r w:rsidRPr="001F6981">
                      <w:rPr>
                        <w:i/>
                        <w:iCs/>
                        <w:szCs w:val="20"/>
                      </w:rPr>
                      <w:t>Climate Security and Sustainable Development</w:t>
                    </w:r>
                  </w:p>
                  <w:p w14:paraId="2EC28FBB" w14:textId="77777777" w:rsidR="00A006D3" w:rsidRDefault="00A006D3" w:rsidP="00D061EC"/>
                </w:txbxContent>
              </v:textbox>
            </v:shape>
          </w:pict>
        </mc:Fallback>
      </mc:AlternateContent>
    </w:r>
    <w:r>
      <w:rPr>
        <w:noProof/>
      </w:rPr>
      <w:drawing>
        <wp:anchor distT="0" distB="0" distL="114300" distR="114300" simplePos="0" relativeHeight="251658241" behindDoc="0" locked="1" layoutInCell="1" allowOverlap="0" wp14:anchorId="1441D97E" wp14:editId="6ED92557">
          <wp:simplePos x="0" y="0"/>
          <wp:positionH relativeFrom="margin">
            <wp:posOffset>0</wp:posOffset>
          </wp:positionH>
          <wp:positionV relativeFrom="bottomMargin">
            <wp:posOffset>252095</wp:posOffset>
          </wp:positionV>
          <wp:extent cx="1231200" cy="14400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31200" cy="144000"/>
                  </a:xfrm>
                  <a:prstGeom prst="rect">
                    <a:avLst/>
                  </a:prstGeom>
                </pic:spPr>
              </pic:pic>
            </a:graphicData>
          </a:graphic>
          <wp14:sizeRelH relativeFrom="margin">
            <wp14:pctWidth>0</wp14:pctWidth>
          </wp14:sizeRelH>
          <wp14:sizeRelV relativeFrom="margin">
            <wp14:pctHeight>0</wp14:pctHeight>
          </wp14:sizeRelV>
        </wp:anchor>
      </w:drawing>
    </w:r>
  </w:p>
  <w:p w:rsidR="00A006D3" w:rsidRPr="00B01B0E" w:rsidRDefault="00A006D3" w:rsidP="00EC5900">
    <w:pPr>
      <w:framePr w:w="515" w:h="335" w:hRule="exact" w:wrap="none" w:vAnchor="text" w:hAnchor="page" w:x="11109" w:y="46"/>
      <w:rPr>
        <w:rFonts w:asciiTheme="minorHAnsi" w:hAnsiTheme="minorHAnsi"/>
        <w:sz w:val="18"/>
        <w:szCs w:val="18"/>
      </w:rPr>
    </w:pPr>
    <w:r w:rsidRPr="00B01B0E">
      <w:rPr>
        <w:rFonts w:asciiTheme="minorHAnsi" w:hAnsiTheme="minorHAnsi"/>
        <w:sz w:val="18"/>
        <w:szCs w:val="18"/>
      </w:rPr>
      <w:fldChar w:fldCharType="begin"/>
    </w:r>
    <w:r w:rsidRPr="00B01B0E">
      <w:rPr>
        <w:rFonts w:asciiTheme="minorHAnsi" w:hAnsiTheme="minorHAnsi"/>
        <w:sz w:val="18"/>
        <w:szCs w:val="18"/>
      </w:rPr>
      <w:instrText xml:space="preserve">PAGE  </w:instrText>
    </w:r>
    <w:r w:rsidRPr="00B01B0E">
      <w:rPr>
        <w:rFonts w:asciiTheme="minorHAnsi" w:hAnsiTheme="minorHAnsi"/>
        <w:sz w:val="18"/>
        <w:szCs w:val="18"/>
      </w:rPr>
      <w:fldChar w:fldCharType="separate"/>
    </w:r>
    <w:r w:rsidR="007C7696">
      <w:rPr>
        <w:rFonts w:asciiTheme="minorHAnsi" w:hAnsiTheme="minorHAnsi"/>
        <w:noProof/>
        <w:sz w:val="18"/>
        <w:szCs w:val="18"/>
      </w:rPr>
      <w:t>31</w:t>
    </w:r>
    <w:r w:rsidRPr="00B01B0E">
      <w:rPr>
        <w:rFonts w:asciiTheme="minorHAnsi" w:hAnsiTheme="minorHAnsi"/>
        <w:sz w:val="18"/>
        <w:szCs w:val="18"/>
      </w:rPr>
      <w:fldChar w:fldCharType="end"/>
    </w:r>
  </w:p>
  <w:p w:rsidR="00A006D3" w:rsidRDefault="00A006D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6D3" w:rsidRDefault="00A006D3">
    <w:r w:rsidRPr="007B2737">
      <w:rPr>
        <w:noProof/>
      </w:rPr>
      <mc:AlternateContent>
        <mc:Choice Requires="wps">
          <w:drawing>
            <wp:anchor distT="0" distB="0" distL="114300" distR="114300" simplePos="0" relativeHeight="251658245" behindDoc="0" locked="0" layoutInCell="1" allowOverlap="1" wp14:anchorId="335EFDE5" wp14:editId="2FA6018C">
              <wp:simplePos x="0" y="0"/>
              <wp:positionH relativeFrom="column">
                <wp:posOffset>1787525</wp:posOffset>
              </wp:positionH>
              <wp:positionV relativeFrom="paragraph">
                <wp:posOffset>-73660</wp:posOffset>
              </wp:positionV>
              <wp:extent cx="3788229" cy="34417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88229" cy="344170"/>
                      </a:xfrm>
                      <a:prstGeom prst="rect">
                        <a:avLst/>
                      </a:prstGeom>
                      <a:solidFill>
                        <a:schemeClr val="lt1"/>
                      </a:solidFill>
                      <a:ln w="6350">
                        <a:noFill/>
                      </a:ln>
                    </wps:spPr>
                    <wps:txbx>
                      <w:txbxContent>
                        <w:p w:rsidR="00A006D3" w:rsidRPr="001F6981" w:rsidRDefault="00A006D3" w:rsidP="007B2737">
                          <w:pPr>
                            <w:ind w:right="360"/>
                            <w:rPr>
                              <w:i/>
                              <w:iCs/>
                              <w:szCs w:val="20"/>
                            </w:rPr>
                          </w:pPr>
                          <w:r w:rsidRPr="001F6981">
                            <w:rPr>
                              <w:i/>
                              <w:iCs/>
                              <w:szCs w:val="20"/>
                            </w:rPr>
                            <w:t>Climate Security and Sustainable Development</w:t>
                          </w:r>
                        </w:p>
                        <w:p w:rsidR="00A006D3" w:rsidRDefault="00A006D3" w:rsidP="007B27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5EFDE5" id="_x0000_t202" coordsize="21600,21600" o:spt="202" path="m,l,21600r21600,l21600,xe">
              <v:stroke joinstyle="miter"/>
              <v:path gradientshapeok="t" o:connecttype="rect"/>
            </v:shapetype>
            <v:shape id="Text Box 1" o:spid="_x0000_s1028" type="#_x0000_t202" style="position:absolute;margin-left:140.75pt;margin-top:-5.8pt;width:298.3pt;height:27.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" fillcolor="white [3201]" stroked="f" strokeweight=".5pt">
              <v:textbox>
                <w:txbxContent>
                  <w:p w14:paraId="12155491" w14:textId="77777777" w:rsidR="00A006D3" w:rsidRPr="001F6981" w:rsidRDefault="00A006D3" w:rsidP="007B2737">
                    <w:pPr>
                      <w:ind w:right="360"/>
                      <w:rPr>
                        <w:i/>
                        <w:iCs/>
                        <w:szCs w:val="20"/>
                      </w:rPr>
                    </w:pPr>
                    <w:r w:rsidRPr="001F6981">
                      <w:rPr>
                        <w:i/>
                        <w:iCs/>
                        <w:szCs w:val="20"/>
                      </w:rPr>
                      <w:t>Climate Security and Sustainable Development</w:t>
                    </w:r>
                  </w:p>
                  <w:p w14:paraId="5759FCCA" w14:textId="77777777" w:rsidR="00A006D3" w:rsidRDefault="00A006D3" w:rsidP="007B2737"/>
                </w:txbxContent>
              </v:textbox>
            </v:shape>
          </w:pict>
        </mc:Fallback>
      </mc:AlternateContent>
    </w:r>
    <w:r>
      <w:rPr>
        <w:noProof/>
        <w14:cntxtAlts w14:val="0"/>
      </w:rPr>
      <w:drawing>
        <wp:anchor distT="0" distB="0" distL="114300" distR="114300" simplePos="0" relativeHeight="251658247" behindDoc="0" locked="0" layoutInCell="1" allowOverlap="1" wp14:anchorId="5E3EFA8E" wp14:editId="2F711A91">
          <wp:simplePos x="0" y="0"/>
          <wp:positionH relativeFrom="column">
            <wp:posOffset>0</wp:posOffset>
          </wp:positionH>
          <wp:positionV relativeFrom="bottomMargin">
            <wp:posOffset>252095</wp:posOffset>
          </wp:positionV>
          <wp:extent cx="1222244" cy="14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S_Logo_Primary.eps"/>
                  <pic:cNvPicPr/>
                </pic:nvPicPr>
                <pic:blipFill>
                  <a:blip r:embed="rId1">
                    <a:extLst>
                      <a:ext uri="{28A0092B-C50C-407E-A947-70E740481C1C}">
                        <a14:useLocalDpi xmlns:a14="http://schemas.microsoft.com/office/drawing/2010/main" val="0"/>
                      </a:ext>
                    </a:extLst>
                  </a:blip>
                  <a:stretch>
                    <a:fillRect/>
                  </a:stretch>
                </pic:blipFill>
                <pic:spPr>
                  <a:xfrm>
                    <a:off x="0" y="0"/>
                    <a:ext cx="1222244" cy="14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311EF48D" wp14:editId="3E460C06">
          <wp:simplePos x="0" y="0"/>
          <wp:positionH relativeFrom="margin">
            <wp:posOffset>4518660</wp:posOffset>
          </wp:positionH>
          <wp:positionV relativeFrom="margin">
            <wp:posOffset>10076263</wp:posOffset>
          </wp:positionV>
          <wp:extent cx="1816100" cy="2114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S_Logo_Primary.eps"/>
                  <pic:cNvPicPr/>
                </pic:nvPicPr>
                <pic:blipFill>
                  <a:blip r:embed="rId2">
                    <a:extLst>
                      <a:ext uri="{28A0092B-C50C-407E-A947-70E740481C1C}">
                        <a14:useLocalDpi xmlns:a14="http://schemas.microsoft.com/office/drawing/2010/main" val="0"/>
                      </a:ext>
                    </a:extLst>
                  </a:blip>
                  <a:stretch>
                    <a:fillRect/>
                  </a:stretch>
                </pic:blipFill>
                <pic:spPr>
                  <a:xfrm>
                    <a:off x="0" y="0"/>
                    <a:ext cx="1816100" cy="21145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42" behindDoc="0" locked="0" layoutInCell="1" allowOverlap="1" wp14:anchorId="0B988C55" wp14:editId="0756D54A">
          <wp:simplePos x="0" y="0"/>
          <wp:positionH relativeFrom="column">
            <wp:posOffset>225590</wp:posOffset>
          </wp:positionH>
          <wp:positionV relativeFrom="paragraph">
            <wp:posOffset>5165449</wp:posOffset>
          </wp:positionV>
          <wp:extent cx="3869635" cy="769085"/>
          <wp:effectExtent l="0" t="0" r="444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S_Logo_Primary_MonoWhite.eps"/>
                  <pic:cNvPicPr/>
                </pic:nvPicPr>
                <pic:blipFill>
                  <a:blip r:embed="rId3">
                    <a:extLst>
                      <a:ext uri="{28A0092B-C50C-407E-A947-70E740481C1C}">
                        <a14:useLocalDpi xmlns:a14="http://schemas.microsoft.com/office/drawing/2010/main" val="0"/>
                      </a:ext>
                    </a:extLst>
                  </a:blip>
                  <a:stretch>
                    <a:fillRect/>
                  </a:stretch>
                </pic:blipFill>
                <pic:spPr>
                  <a:xfrm>
                    <a:off x="0" y="0"/>
                    <a:ext cx="3869635" cy="7690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056" w:rsidRDefault="003A6056" w:rsidP="008C7A19">
      <w:r>
        <w:separator/>
      </w:r>
    </w:p>
    <w:p w:rsidR="003A6056" w:rsidRDefault="003A6056"/>
  </w:footnote>
  <w:footnote w:type="continuationSeparator" w:id="0">
    <w:p w:rsidR="003A6056" w:rsidRDefault="003A6056" w:rsidP="008C7A19">
      <w:r>
        <w:continuationSeparator/>
      </w:r>
    </w:p>
    <w:p w:rsidR="003A6056" w:rsidRDefault="003A6056"/>
  </w:footnote>
  <w:footnote w:type="continuationNotice" w:id="1">
    <w:p w:rsidR="003A6056" w:rsidRDefault="003A6056">
      <w:pPr>
        <w:spacing w:after="0" w:line="240" w:lineRule="auto"/>
      </w:pPr>
    </w:p>
  </w:footnote>
  <w:footnote w:id="2">
    <w:p w:rsidR="00A006D3" w:rsidRDefault="00A006D3" w:rsidP="00DC55B5">
      <w:pPr>
        <w:pStyle w:val="FootnoteText"/>
      </w:pPr>
      <w:r>
        <w:rPr>
          <w:rStyle w:val="FootnoteReference"/>
        </w:rPr>
        <w:footnoteRef/>
      </w:r>
      <w:r>
        <w:t xml:space="preserve"> </w:t>
      </w:r>
      <w:r w:rsidRPr="006E306A">
        <w:rPr>
          <w:rFonts w:eastAsia="Verdana"/>
          <w:szCs w:val="24"/>
        </w:rPr>
        <w:t>https://www.iea.org/reports/clean-energy-transitions-in-the-greater-horn-of-africa/executive-summary</w:t>
      </w:r>
    </w:p>
  </w:footnote>
  <w:footnote w:id="3">
    <w:p w:rsidR="00A006D3" w:rsidRPr="00F572FE" w:rsidRDefault="00A006D3" w:rsidP="00F572FE">
      <w:pPr>
        <w:pStyle w:val="FootnoteText"/>
        <w:rPr>
          <w:lang w:val="en-GB"/>
        </w:rPr>
      </w:pPr>
      <w:r>
        <w:rPr>
          <w:rStyle w:val="FootnoteReference"/>
        </w:rPr>
        <w:footnoteRef/>
      </w:r>
      <w:r>
        <w:t xml:space="preserve"> This shall depend on the type of agreement that HOAREC&amp;N will have with IPs</w:t>
      </w:r>
    </w:p>
  </w:footnote>
  <w:footnote w:id="4">
    <w:p w:rsidR="00A006D3" w:rsidRDefault="00A006D3" w:rsidP="001F4FDB">
      <w:pPr>
        <w:pStyle w:val="FootnoteText"/>
      </w:pPr>
      <w:r>
        <w:rPr>
          <w:rStyle w:val="FootnoteReference"/>
        </w:rPr>
        <w:footnoteRef/>
      </w:r>
      <w:r>
        <w:t xml:space="preserve">  This shall depend on the type of agreement that HOAREC&amp;N will have with the project </w:t>
      </w:r>
    </w:p>
    <w:p w:rsidR="00A006D3" w:rsidRDefault="00A006D3" w:rsidP="001F4FDB">
      <w:pPr>
        <w:pStyle w:val="FootnoteText"/>
      </w:pPr>
      <w:r>
        <w:t>implementers</w:t>
      </w:r>
    </w:p>
  </w:footnote>
  <w:footnote w:id="5">
    <w:p w:rsidR="00A006D3" w:rsidRPr="00F572FE" w:rsidRDefault="00A006D3">
      <w:pPr>
        <w:pStyle w:val="FootnoteText"/>
        <w:rPr>
          <w:lang w:val="en-GB"/>
        </w:rPr>
      </w:pPr>
      <w:r>
        <w:rPr>
          <w:rStyle w:val="FootnoteReference"/>
        </w:rPr>
        <w:footnoteRef/>
      </w:r>
      <w:r>
        <w:t xml:space="preserve"> </w:t>
      </w:r>
    </w:p>
  </w:footnote>
  <w:footnote w:id="6">
    <w:p w:rsidR="00A006D3" w:rsidRPr="00C61484" w:rsidRDefault="00A006D3">
      <w:pPr>
        <w:pStyle w:val="FootnoteText"/>
        <w:rPr>
          <w:lang w:val="en-GB"/>
        </w:rPr>
      </w:pPr>
      <w:r>
        <w:rPr>
          <w:rStyle w:val="FootnoteReference"/>
        </w:rPr>
        <w:footnoteRef/>
      </w:r>
      <w:r>
        <w:t xml:space="preserve"> </w:t>
      </w:r>
      <w:r w:rsidRPr="00C61484">
        <w:t>https://www.iea.org/reports/sdg7-data-and-projections/access-to-clean-cooking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6D3" w:rsidRDefault="00A006D3" w:rsidP="00926E1B">
    <w:pPr>
      <w:framePr w:wrap="none" w:vAnchor="text" w:hAnchor="margin" w:xAlign="right" w:y="1"/>
    </w:pPr>
    <w:r>
      <w:fldChar w:fldCharType="begin"/>
    </w:r>
    <w:r>
      <w:instrText xml:space="preserve">PAGE  </w:instrText>
    </w:r>
    <w:r>
      <w:fldChar w:fldCharType="end"/>
    </w:r>
  </w:p>
  <w:p w:rsidR="00A006D3" w:rsidRDefault="00A006D3" w:rsidP="00DB4ED0">
    <w:pPr>
      <w:ind w:right="360"/>
    </w:pPr>
  </w:p>
  <w:p w:rsidR="00A006D3" w:rsidRDefault="00A006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6D3" w:rsidRPr="006C572D" w:rsidRDefault="00A006D3" w:rsidP="006C572D">
    <w:pPr>
      <w:rPr>
        <w:b/>
        <w:bCs/>
        <w:sz w:val="16"/>
        <w:szCs w:val="16"/>
      </w:rPr>
    </w:pPr>
    <w:r w:rsidRPr="006C572D">
      <w:rPr>
        <w:rStyle w:val="SmallTags"/>
        <w:b/>
        <w:bCs/>
      </w:rPr>
      <w:br/>
    </w:r>
    <w:sdt>
      <w:sdtPr>
        <w:rPr>
          <w:b/>
          <w:bCs/>
          <w:color w:val="00B9BD" w:themeColor="accent1"/>
          <w:sz w:val="16"/>
          <w:szCs w:val="16"/>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r>
          <w:rPr>
            <w:b/>
            <w:bCs/>
            <w:color w:val="00B9BD" w:themeColor="accent1"/>
            <w:sz w:val="16"/>
            <w:szCs w:val="16"/>
          </w:rPr>
          <w:t>TEMPLATE- V2.2-POA-Design-Document</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6D3" w:rsidRPr="008F3380" w:rsidRDefault="00A006D3" w:rsidP="00B01B0E">
    <w:pPr>
      <w:ind w:left="-1134"/>
    </w:pPr>
    <w:r>
      <w:rPr>
        <w:noProof/>
        <w14:cntxtAlts w14:val="0"/>
      </w:rPr>
      <mc:AlternateContent>
        <mc:Choice Requires="wps">
          <w:drawing>
            <wp:anchor distT="0" distB="0" distL="114300" distR="114300" simplePos="0" relativeHeight="251658246" behindDoc="0" locked="0" layoutInCell="1" allowOverlap="1" wp14:anchorId="3D417BA2" wp14:editId="455BA239">
              <wp:simplePos x="0" y="0"/>
              <wp:positionH relativeFrom="column">
                <wp:posOffset>-47915</wp:posOffset>
              </wp:positionH>
              <wp:positionV relativeFrom="paragraph">
                <wp:posOffset>1473482</wp:posOffset>
              </wp:positionV>
              <wp:extent cx="1029457" cy="248467"/>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29457" cy="248467"/>
                      </a:xfrm>
                      <a:prstGeom prst="rect">
                        <a:avLst/>
                      </a:prstGeom>
                      <a:solidFill>
                        <a:schemeClr val="accent1"/>
                      </a:solidFill>
                    </wps:spPr>
                    <wps:txbx>
                      <w:txbxContent>
                        <w:p w:rsidR="00A006D3" w:rsidRPr="00EC5900" w:rsidRDefault="00A006D3">
                          <w:pPr>
                            <w:rPr>
                              <w:b/>
                              <w:bCs/>
                              <w:color w:val="FFFFFF" w:themeColor="background1"/>
                              <w:lang w:val="it-IT"/>
                            </w:rPr>
                          </w:pPr>
                          <w:r>
                            <w:rPr>
                              <w:b/>
                              <w:bCs/>
                              <w:color w:val="FFFFFF" w:themeColor="background1"/>
                              <w:lang w:val="it-IT"/>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417BA2" id="_x0000_t202" coordsize="21600,21600" o:spt="202" path="m,l,21600r21600,l21600,xe">
              <v:stroke joinstyle="miter"/>
              <v:path gradientshapeok="t" o:connecttype="rect"/>
            </v:shapetype>
            <v:shape id="Text Box 3" o:spid="_x0000_s1027" type="#_x0000_t202" style="position:absolute;left:0;text-align:left;margin-left:-3.75pt;margin-top:116pt;width:81.05pt;height:19.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" fillcolor="#00b9bd [3204]" stroked="f">
              <v:textbox>
                <w:txbxContent>
                  <w:p w14:paraId="1613C05D" w14:textId="77777777" w:rsidR="00A006D3" w:rsidRPr="00EC5900" w:rsidRDefault="00A006D3">
                    <w:pPr>
                      <w:rPr>
                        <w:b/>
                        <w:bCs/>
                        <w:color w:val="FFFFFF" w:themeColor="background1"/>
                        <w:lang w:val="it-IT"/>
                      </w:rPr>
                    </w:pPr>
                    <w:r>
                      <w:rPr>
                        <w:b/>
                        <w:bCs/>
                        <w:color w:val="FFFFFF" w:themeColor="background1"/>
                        <w:lang w:val="it-IT"/>
                      </w:rPr>
                      <w:t>TEMPLATE</w:t>
                    </w:r>
                  </w:p>
                </w:txbxContent>
              </v:textbox>
            </v:shape>
          </w:pict>
        </mc:Fallback>
      </mc:AlternateContent>
    </w:r>
    <w:r>
      <w:rPr>
        <w:noProof/>
      </w:rPr>
      <w:drawing>
        <wp:anchor distT="0" distB="0" distL="114300" distR="114300" simplePos="0" relativeHeight="251658244" behindDoc="0" locked="0" layoutInCell="1" allowOverlap="1" wp14:anchorId="1430CCEC" wp14:editId="15E70E15">
          <wp:simplePos x="0" y="0"/>
          <wp:positionH relativeFrom="column">
            <wp:posOffset>-445589</wp:posOffset>
          </wp:positionH>
          <wp:positionV relativeFrom="paragraph">
            <wp:posOffset>-544</wp:posOffset>
          </wp:positionV>
          <wp:extent cx="3633348" cy="142394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_Logo_Primary_MonoWhite_Tagline.eps"/>
                  <pic:cNvPicPr/>
                </pic:nvPicPr>
                <pic:blipFill>
                  <a:blip r:embed="rId1">
                    <a:extLst>
                      <a:ext uri="{28A0092B-C50C-407E-A947-70E740481C1C}">
                        <a14:useLocalDpi xmlns:a14="http://schemas.microsoft.com/office/drawing/2010/main" val="0"/>
                      </a:ext>
                    </a:extLst>
                  </a:blip>
                  <a:stretch>
                    <a:fillRect/>
                  </a:stretch>
                </pic:blipFill>
                <pic:spPr bwMode="auto">
                  <a:xfrm>
                    <a:off x="0" y="0"/>
                    <a:ext cx="3633348" cy="1423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F322FC2" wp14:editId="03081926">
          <wp:extent cx="7593965" cy="1580606"/>
          <wp:effectExtent l="0" t="0" r="6985" b="635"/>
          <wp:docPr id="20" name="Diagram 2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5pt;height:11.5pt" o:bullet="t">
        <v:imagedata r:id="rId1" o:title="msoC63E"/>
      </v:shape>
    </w:pict>
  </w:numPicBullet>
  <w:abstractNum w:abstractNumId="0">
    <w:nsid w:val="FFFFFF7C"/>
    <w:multiLevelType w:val="singleLevel"/>
    <w:tmpl w:val="7BFA8C4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78805F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EF4C6E2"/>
    <w:lvl w:ilvl="0">
      <w:start w:val="1"/>
      <w:numFmt w:val="decimal"/>
      <w:pStyle w:val="ListNumber3"/>
      <w:lvlText w:val="%1."/>
      <w:lvlJc w:val="left"/>
      <w:pPr>
        <w:tabs>
          <w:tab w:val="num" w:pos="926"/>
        </w:tabs>
        <w:ind w:left="926" w:hanging="360"/>
      </w:pPr>
    </w:lvl>
  </w:abstractNum>
  <w:abstractNum w:abstractNumId="3">
    <w:nsid w:val="FFFFFF7F"/>
    <w:multiLevelType w:val="singleLevel"/>
    <w:tmpl w:val="60B805C2"/>
    <w:lvl w:ilvl="0">
      <w:start w:val="1"/>
      <w:numFmt w:val="decimal"/>
      <w:pStyle w:val="ListNumber2"/>
      <w:lvlText w:val="%1."/>
      <w:lvlJc w:val="left"/>
      <w:pPr>
        <w:tabs>
          <w:tab w:val="num" w:pos="643"/>
        </w:tabs>
        <w:ind w:left="643" w:hanging="360"/>
      </w:pPr>
      <w:rPr>
        <w:rFonts w:hint="default"/>
      </w:rPr>
    </w:lvl>
  </w:abstractNum>
  <w:abstractNum w:abstractNumId="4">
    <w:nsid w:val="FFFFFF80"/>
    <w:multiLevelType w:val="singleLevel"/>
    <w:tmpl w:val="4FD40E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0FED7B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28E6716"/>
    <w:lvl w:ilvl="0">
      <w:start w:val="1"/>
      <w:numFmt w:val="bullet"/>
      <w:pStyle w:val="ListBullet3"/>
      <w:lvlText w:val=""/>
      <w:lvlJc w:val="left"/>
      <w:pPr>
        <w:tabs>
          <w:tab w:val="num" w:pos="926"/>
        </w:tabs>
        <w:ind w:left="926" w:hanging="360"/>
      </w:pPr>
      <w:rPr>
        <w:rFonts w:ascii="Symbol" w:hAnsi="Symbol" w:hint="default"/>
        <w:color w:val="auto"/>
      </w:rPr>
    </w:lvl>
  </w:abstractNum>
  <w:abstractNum w:abstractNumId="7">
    <w:nsid w:val="FFFFFF83"/>
    <w:multiLevelType w:val="singleLevel"/>
    <w:tmpl w:val="651EBF6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21408F4"/>
    <w:lvl w:ilvl="0">
      <w:start w:val="1"/>
      <w:numFmt w:val="decimal"/>
      <w:pStyle w:val="ListNumber"/>
      <w:lvlText w:val="%1."/>
      <w:lvlJc w:val="left"/>
      <w:pPr>
        <w:tabs>
          <w:tab w:val="num" w:pos="360"/>
        </w:tabs>
        <w:ind w:left="360" w:hanging="360"/>
      </w:pPr>
    </w:lvl>
  </w:abstractNum>
  <w:abstractNum w:abstractNumId="9">
    <w:nsid w:val="FFFFFF89"/>
    <w:multiLevelType w:val="singleLevel"/>
    <w:tmpl w:val="625281DC"/>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nsid w:val="06BC0ECA"/>
    <w:multiLevelType w:val="hybridMultilevel"/>
    <w:tmpl w:val="2840980C"/>
    <w:lvl w:ilvl="0" w:tplc="A7BC7C02">
      <w:numFmt w:val="bullet"/>
      <w:lvlText w:val="-"/>
      <w:lvlJc w:val="left"/>
      <w:pPr>
        <w:ind w:left="360" w:hanging="360"/>
      </w:pPr>
      <w:rPr>
        <w:rFonts w:ascii="Verdana" w:eastAsiaTheme="minorHAnsi" w:hAnsi="Verdana" w:cs="Times New Roman (Body C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07E20937"/>
    <w:multiLevelType w:val="multilevel"/>
    <w:tmpl w:val="C5282380"/>
    <w:styleLink w:val="ListGSBullets"/>
    <w:lvl w:ilvl="0">
      <w:start w:val="1"/>
      <w:numFmt w:val="bullet"/>
      <w:lvlText w:val=""/>
      <w:lvlJc w:val="left"/>
      <w:pPr>
        <w:ind w:left="284" w:hanging="284"/>
      </w:pPr>
      <w:rPr>
        <w:rFonts w:ascii="Symbol" w:hAnsi="Symbol" w:hint="default"/>
        <w:b w:val="0"/>
        <w:i w:val="0"/>
        <w:color w:val="auto"/>
        <w:sz w:val="22"/>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Symbol" w:hAnsi="Symbol" w:hint="default"/>
        <w:color w:val="auto"/>
      </w:rPr>
    </w:lvl>
    <w:lvl w:ilvl="3">
      <w:start w:val="1"/>
      <w:numFmt w:val="bullet"/>
      <w:lvlText w:val=""/>
      <w:lvlJc w:val="left"/>
      <w:pPr>
        <w:ind w:left="2520" w:hanging="360"/>
      </w:pPr>
      <w:rPr>
        <w:rFonts w:ascii="Symbol" w:hAnsi="Symbol" w:hint="default"/>
        <w:color w:val="auto"/>
      </w:rPr>
    </w:lvl>
    <w:lvl w:ilvl="4">
      <w:start w:val="1"/>
      <w:numFmt w:val="bullet"/>
      <w:lvlText w:val=""/>
      <w:lvlJc w:val="left"/>
      <w:pPr>
        <w:ind w:left="3240" w:hanging="360"/>
      </w:pPr>
      <w:rPr>
        <w:rFonts w:ascii="Symbol" w:hAnsi="Symbol" w:hint="default"/>
        <w:color w:val="auto"/>
      </w:rPr>
    </w:lvl>
    <w:lvl w:ilvl="5">
      <w:start w:val="1"/>
      <w:numFmt w:val="bullet"/>
      <w:lvlText w:val=""/>
      <w:lvlJc w:val="left"/>
      <w:pPr>
        <w:ind w:left="3960" w:hanging="360"/>
      </w:pPr>
      <w:rPr>
        <w:rFonts w:ascii="Symbol" w:hAnsi="Symbol" w:hint="default"/>
        <w:color w:val="auto"/>
      </w:rPr>
    </w:lvl>
    <w:lvl w:ilvl="6">
      <w:start w:val="1"/>
      <w:numFmt w:val="bullet"/>
      <w:lvlText w:val=""/>
      <w:lvlJc w:val="left"/>
      <w:pPr>
        <w:ind w:left="4680" w:hanging="360"/>
      </w:pPr>
      <w:rPr>
        <w:rFonts w:ascii="Symbol" w:hAnsi="Symbol" w:hint="default"/>
        <w:color w:val="auto"/>
      </w:rPr>
    </w:lvl>
    <w:lvl w:ilvl="7">
      <w:start w:val="1"/>
      <w:numFmt w:val="bullet"/>
      <w:lvlText w:val=""/>
      <w:lvlJc w:val="left"/>
      <w:pPr>
        <w:ind w:left="5400" w:hanging="360"/>
      </w:pPr>
      <w:rPr>
        <w:rFonts w:ascii="Symbol" w:hAnsi="Symbol" w:hint="default"/>
        <w:color w:val="auto"/>
      </w:rPr>
    </w:lvl>
    <w:lvl w:ilvl="8">
      <w:start w:val="1"/>
      <w:numFmt w:val="bullet"/>
      <w:lvlText w:val=""/>
      <w:lvlJc w:val="left"/>
      <w:pPr>
        <w:ind w:left="6120" w:hanging="360"/>
      </w:pPr>
      <w:rPr>
        <w:rFonts w:ascii="Symbol" w:hAnsi="Symbol" w:hint="default"/>
        <w:color w:val="auto"/>
      </w:rPr>
    </w:lvl>
  </w:abstractNum>
  <w:abstractNum w:abstractNumId="12">
    <w:nsid w:val="0BAB49E2"/>
    <w:multiLevelType w:val="hybridMultilevel"/>
    <w:tmpl w:val="6E68E5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A71CC8"/>
    <w:multiLevelType w:val="multilevel"/>
    <w:tmpl w:val="50C62E1A"/>
    <w:lvl w:ilvl="0">
      <w:start w:val="1"/>
      <w:numFmt w:val="none"/>
      <w:lvlText w:val=""/>
      <w:lvlJc w:val="left"/>
      <w:pPr>
        <w:ind w:left="0" w:firstLine="0"/>
      </w:pPr>
      <w:rPr>
        <w:rFonts w:ascii="Verdana" w:hAnsi="Verdana" w:hint="default"/>
        <w:b w:val="0"/>
        <w:bCs w:val="0"/>
        <w:i w:val="0"/>
        <w:iCs w:val="0"/>
        <w:caps/>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 w:ilvl="1">
      <w:start w:val="1"/>
      <w:numFmt w:val="none"/>
      <w:lvlText w:val=""/>
      <w:lvlJc w:val="left"/>
      <w:pPr>
        <w:tabs>
          <w:tab w:val="num" w:pos="226"/>
        </w:tabs>
        <w:ind w:left="0" w:firstLine="0"/>
      </w:pPr>
      <w:rPr>
        <w:rFonts w:hint="default"/>
      </w:rPr>
    </w:lvl>
    <w:lvl w:ilvl="2">
      <w:start w:val="1"/>
      <w:numFmt w:val="none"/>
      <w:lvlRestart w:val="0"/>
      <w:lvlText w:val=""/>
      <w:lvlJc w:val="left"/>
      <w:pPr>
        <w:ind w:left="0" w:firstLine="0"/>
      </w:pPr>
      <w:rPr>
        <w:rFonts w:hint="default"/>
      </w:rPr>
    </w:lvl>
    <w:lvl w:ilvl="3">
      <w:start w:val="1"/>
      <w:numFmt w:val="upperLetter"/>
      <w:lvlRestart w:val="0"/>
      <w:pStyle w:val="SectionTitle"/>
      <w:lvlText w:val="SECTION %4. "/>
      <w:lvlJc w:val="left"/>
      <w:pPr>
        <w:tabs>
          <w:tab w:val="num" w:pos="0"/>
        </w:tabs>
        <w:ind w:left="0" w:firstLine="0"/>
      </w:pPr>
      <w:rPr>
        <w:rFonts w:hint="default"/>
      </w:rPr>
    </w:lvl>
    <w:lvl w:ilvl="4">
      <w:start w:val="1"/>
      <w:numFmt w:val="decimal"/>
      <w:pStyle w:val="SectionList"/>
      <w:lvlText w:val="%4.%5%1.%2"/>
      <w:lvlJc w:val="left"/>
      <w:pPr>
        <w:ind w:left="0" w:firstLine="0"/>
      </w:pPr>
      <w:rPr>
        <w:rFonts w:hint="default"/>
        <w:b/>
        <w:i w:val="0"/>
      </w:rPr>
    </w:lvl>
    <w:lvl w:ilvl="5">
      <w:start w:val="1"/>
      <w:numFmt w:val="decimal"/>
      <w:pStyle w:val="SectionList2nd"/>
      <w:lvlText w:val="%4.%5.%6."/>
      <w:lvlJc w:val="left"/>
      <w:pPr>
        <w:ind w:left="0" w:firstLine="0"/>
      </w:pPr>
      <w:rPr>
        <w:rFonts w:hint="default"/>
      </w:rPr>
    </w:lvl>
    <w:lvl w:ilvl="6">
      <w:start w:val="1"/>
      <w:numFmt w:val="decimal"/>
      <w:lvlText w:val="%1"/>
      <w:lvlJc w:val="left"/>
      <w:pPr>
        <w:tabs>
          <w:tab w:val="num" w:pos="-568"/>
        </w:tabs>
        <w:ind w:left="-568" w:firstLine="0"/>
      </w:pPr>
      <w:rPr>
        <w:rFonts w:hint="default"/>
      </w:rPr>
    </w:lvl>
    <w:lvl w:ilvl="7">
      <w:start w:val="1"/>
      <w:numFmt w:val="decimal"/>
      <w:lvlText w:val="%1"/>
      <w:lvlJc w:val="left"/>
      <w:pPr>
        <w:tabs>
          <w:tab w:val="num" w:pos="-568"/>
        </w:tabs>
        <w:ind w:left="1723" w:hanging="2291"/>
      </w:pPr>
      <w:rPr>
        <w:rFonts w:hint="default"/>
      </w:rPr>
    </w:lvl>
    <w:lvl w:ilvl="8">
      <w:start w:val="1"/>
      <w:numFmt w:val="decimal"/>
      <w:lvlText w:val="%1"/>
      <w:lvlJc w:val="left"/>
      <w:pPr>
        <w:tabs>
          <w:tab w:val="num" w:pos="-568"/>
        </w:tabs>
        <w:ind w:left="-568" w:firstLine="0"/>
      </w:pPr>
      <w:rPr>
        <w:rFonts w:hint="default"/>
      </w:rPr>
    </w:lvl>
  </w:abstractNum>
  <w:abstractNum w:abstractNumId="14">
    <w:nsid w:val="10791FA6"/>
    <w:multiLevelType w:val="hybridMultilevel"/>
    <w:tmpl w:val="B9A8D306"/>
    <w:lvl w:ilvl="0" w:tplc="3404E558">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34F6A48"/>
    <w:multiLevelType w:val="hybridMultilevel"/>
    <w:tmpl w:val="F49A4022"/>
    <w:lvl w:ilvl="0" w:tplc="BBA2D57E">
      <w:start w:val="1"/>
      <w:numFmt w:val="bullet"/>
      <w:lvlText w:val="-"/>
      <w:lvlJc w:val="left"/>
      <w:pPr>
        <w:ind w:left="1080" w:hanging="360"/>
      </w:pPr>
      <w:rPr>
        <w:rFonts w:ascii="Verdana" w:eastAsiaTheme="minorHAnsi" w:hAnsi="Verdana" w:cs="Times New Roman (Body C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90E5A44"/>
    <w:multiLevelType w:val="multilevel"/>
    <w:tmpl w:val="2E5020FE"/>
    <w:styleLink w:val="GS-Parapgraphsnumbered"/>
    <w:lvl w:ilvl="0">
      <w:start w:val="1"/>
      <w:numFmt w:val="decimal"/>
      <w:pStyle w:val="H3"/>
      <w:lvlText w:val="%1|"/>
      <w:lvlJc w:val="left"/>
      <w:pPr>
        <w:ind w:left="624" w:hanging="624"/>
      </w:pPr>
      <w:rPr>
        <w:rFonts w:ascii="Verdana" w:hAnsi="Verdana" w:hint="default"/>
        <w:b/>
        <w:i w:val="0"/>
        <w:color w:val="2AB9BD"/>
        <w:sz w:val="32"/>
      </w:rPr>
    </w:lvl>
    <w:lvl w:ilvl="1">
      <w:start w:val="1"/>
      <w:numFmt w:val="decimal"/>
      <w:pStyle w:val="H5"/>
      <w:lvlText w:val="%1.%2 |"/>
      <w:lvlJc w:val="left"/>
      <w:pPr>
        <w:ind w:left="680" w:hanging="680"/>
      </w:pPr>
      <w:rPr>
        <w:rFonts w:ascii="Verdana" w:hAnsi="Verdana" w:hint="default"/>
        <w:b/>
        <w:i w:val="0"/>
        <w:sz w:val="22"/>
      </w:rPr>
    </w:lvl>
    <w:lvl w:ilvl="2">
      <w:start w:val="1"/>
      <w:numFmt w:val="decimal"/>
      <w:pStyle w:val="P"/>
      <w:lvlText w:val="%1.%2.%3 |"/>
      <w:lvlJc w:val="left"/>
      <w:pPr>
        <w:ind w:left="907" w:hanging="907"/>
      </w:pPr>
      <w:rPr>
        <w:rFonts w:ascii="Verdana" w:hAnsi="Verdana" w:hint="default"/>
        <w:b w:val="0"/>
        <w:i w:val="0"/>
        <w:sz w:val="22"/>
      </w:rPr>
    </w:lvl>
    <w:lvl w:ilvl="3">
      <w:start w:val="1"/>
      <w:numFmt w:val="decimal"/>
      <w:lvlText w:val="%1.%2.%3.%4 |"/>
      <w:lvlJc w:val="left"/>
      <w:pPr>
        <w:ind w:left="1134" w:hanging="1134"/>
      </w:pPr>
      <w:rPr>
        <w:rFonts w:ascii="Verdana" w:hAnsi="Verdana" w:hint="default"/>
      </w:rPr>
    </w:lvl>
    <w:lvl w:ilvl="4">
      <w:start w:val="1"/>
      <w:numFmt w:val="decimal"/>
      <w:lvlText w:val="%1.%2.%3.%4.%5 |"/>
      <w:lvlJc w:val="left"/>
      <w:pPr>
        <w:ind w:left="1361" w:hanging="1361"/>
      </w:pPr>
      <w:rPr>
        <w:rFonts w:ascii="Verdana" w:hAnsi="Verdana" w:hint="default"/>
      </w:rPr>
    </w:lvl>
    <w:lvl w:ilvl="5">
      <w:start w:val="1"/>
      <w:numFmt w:val="decimal"/>
      <w:lvlText w:val="%1.%2.%3.%4.%5.%6 |"/>
      <w:lvlJc w:val="left"/>
      <w:pPr>
        <w:ind w:left="1531" w:hanging="1531"/>
      </w:pPr>
      <w:rPr>
        <w:rFonts w:hint="default"/>
      </w:rPr>
    </w:lvl>
    <w:lvl w:ilvl="6">
      <w:start w:val="1"/>
      <w:numFmt w:val="decimal"/>
      <w:lvlText w:val="%1.%2.%3.%4.%5.%6.%7 |"/>
      <w:lvlJc w:val="left"/>
      <w:pPr>
        <w:ind w:left="1758" w:hanging="1758"/>
      </w:pPr>
      <w:rPr>
        <w:rFonts w:hint="default"/>
      </w:rPr>
    </w:lvl>
    <w:lvl w:ilvl="7">
      <w:start w:val="1"/>
      <w:numFmt w:val="decimal"/>
      <w:lvlText w:val="%1.%2.%3.%4.%5.%6.%7.%8 |"/>
      <w:lvlJc w:val="left"/>
      <w:pPr>
        <w:ind w:left="1928" w:hanging="1928"/>
      </w:pPr>
      <w:rPr>
        <w:rFonts w:hint="default"/>
      </w:rPr>
    </w:lvl>
    <w:lvl w:ilvl="8">
      <w:start w:val="1"/>
      <w:numFmt w:val="decimal"/>
      <w:lvlText w:val="%1.%2.%3.%4.%5.%6.%7.%8.%9 |"/>
      <w:lvlJc w:val="left"/>
      <w:pPr>
        <w:ind w:left="1928" w:hanging="1928"/>
      </w:pPr>
      <w:rPr>
        <w:rFonts w:hint="default"/>
      </w:rPr>
    </w:lvl>
  </w:abstractNum>
  <w:abstractNum w:abstractNumId="17">
    <w:nsid w:val="1B222780"/>
    <w:multiLevelType w:val="multilevel"/>
    <w:tmpl w:val="0809001D"/>
    <w:name w:val="Sections 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CDB2369"/>
    <w:multiLevelType w:val="multilevel"/>
    <w:tmpl w:val="9570546A"/>
    <w:lvl w:ilvl="0">
      <w:start w:val="1"/>
      <w:numFmt w:val="bullet"/>
      <w:pStyle w:val="ListGSBullet"/>
      <w:lvlText w:val=""/>
      <w:lvlJc w:val="left"/>
      <w:pPr>
        <w:ind w:left="284" w:hanging="284"/>
      </w:pPr>
      <w:rPr>
        <w:rFonts w:ascii="Symbol" w:hAnsi="Symbol" w:hint="default"/>
        <w:b w:val="0"/>
        <w:i w:val="0"/>
        <w:color w:val="auto"/>
        <w:sz w:val="22"/>
      </w:rPr>
    </w:lvl>
    <w:lvl w:ilvl="1">
      <w:start w:val="1"/>
      <w:numFmt w:val="bullet"/>
      <w:pStyle w:val="ListGsBullet2"/>
      <w:lvlText w:val=""/>
      <w:lvlJc w:val="left"/>
      <w:pPr>
        <w:ind w:left="1080" w:hanging="360"/>
      </w:pPr>
      <w:rPr>
        <w:rFonts w:ascii="Symbol" w:hAnsi="Symbol" w:hint="default"/>
        <w:color w:val="auto"/>
      </w:rPr>
    </w:lvl>
    <w:lvl w:ilvl="2">
      <w:start w:val="1"/>
      <w:numFmt w:val="bullet"/>
      <w:pStyle w:val="ListGsBullet3"/>
      <w:lvlText w:val=""/>
      <w:lvlJc w:val="left"/>
      <w:pPr>
        <w:ind w:left="1610" w:hanging="170"/>
      </w:pPr>
      <w:rPr>
        <w:rFonts w:ascii="Symbol" w:hAnsi="Symbol" w:hint="default"/>
        <w:color w:val="auto"/>
      </w:rPr>
    </w:lvl>
    <w:lvl w:ilvl="3">
      <w:start w:val="1"/>
      <w:numFmt w:val="bullet"/>
      <w:pStyle w:val="ListGsBullet4"/>
      <w:lvlText w:val=""/>
      <w:lvlJc w:val="left"/>
      <w:pPr>
        <w:ind w:left="2520" w:hanging="360"/>
      </w:pPr>
      <w:rPr>
        <w:rFonts w:ascii="Symbol" w:hAnsi="Symbol" w:hint="default"/>
        <w:color w:val="auto"/>
      </w:rPr>
    </w:lvl>
    <w:lvl w:ilvl="4">
      <w:start w:val="1"/>
      <w:numFmt w:val="bullet"/>
      <w:pStyle w:val="ListGSBullet5"/>
      <w:lvlText w:val=""/>
      <w:lvlJc w:val="left"/>
      <w:pPr>
        <w:ind w:left="3240" w:hanging="360"/>
      </w:pPr>
      <w:rPr>
        <w:rFonts w:ascii="Symbol" w:hAnsi="Symbol" w:hint="default"/>
        <w:color w:val="auto"/>
      </w:rPr>
    </w:lvl>
    <w:lvl w:ilvl="5">
      <w:start w:val="1"/>
      <w:numFmt w:val="bullet"/>
      <w:lvlText w:val=""/>
      <w:lvlJc w:val="left"/>
      <w:pPr>
        <w:ind w:left="3960" w:hanging="360"/>
      </w:pPr>
      <w:rPr>
        <w:rFonts w:ascii="Symbol" w:hAnsi="Symbol" w:hint="default"/>
        <w:color w:val="auto"/>
      </w:rPr>
    </w:lvl>
    <w:lvl w:ilvl="6">
      <w:start w:val="1"/>
      <w:numFmt w:val="bullet"/>
      <w:lvlText w:val=""/>
      <w:lvlJc w:val="left"/>
      <w:pPr>
        <w:ind w:left="4680" w:hanging="360"/>
      </w:pPr>
      <w:rPr>
        <w:rFonts w:ascii="Symbol" w:hAnsi="Symbol" w:hint="default"/>
        <w:color w:val="auto"/>
      </w:rPr>
    </w:lvl>
    <w:lvl w:ilvl="7">
      <w:start w:val="1"/>
      <w:numFmt w:val="bullet"/>
      <w:lvlText w:val=""/>
      <w:lvlJc w:val="left"/>
      <w:pPr>
        <w:ind w:left="5400" w:hanging="360"/>
      </w:pPr>
      <w:rPr>
        <w:rFonts w:ascii="Symbol" w:hAnsi="Symbol" w:hint="default"/>
        <w:color w:val="auto"/>
      </w:rPr>
    </w:lvl>
    <w:lvl w:ilvl="8">
      <w:start w:val="1"/>
      <w:numFmt w:val="bullet"/>
      <w:lvlText w:val=""/>
      <w:lvlJc w:val="left"/>
      <w:pPr>
        <w:ind w:left="6120" w:hanging="360"/>
      </w:pPr>
      <w:rPr>
        <w:rFonts w:ascii="Symbol" w:hAnsi="Symbol" w:hint="default"/>
        <w:color w:val="auto"/>
      </w:rPr>
    </w:lvl>
  </w:abstractNum>
  <w:abstractNum w:abstractNumId="19">
    <w:nsid w:val="1E5B5006"/>
    <w:multiLevelType w:val="hybridMultilevel"/>
    <w:tmpl w:val="99442FA8"/>
    <w:lvl w:ilvl="0" w:tplc="0409000D">
      <w:start w:val="1"/>
      <w:numFmt w:val="bullet"/>
      <w:lvlText w:val=""/>
      <w:lvlJc w:val="left"/>
      <w:pPr>
        <w:ind w:left="802" w:hanging="360"/>
      </w:pPr>
      <w:rPr>
        <w:rFonts w:ascii="Wingdings" w:hAnsi="Wingdings" w:hint="default"/>
      </w:rPr>
    </w:lvl>
    <w:lvl w:ilvl="1" w:tplc="04090003" w:tentative="1">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20">
    <w:nsid w:val="1EB52F84"/>
    <w:multiLevelType w:val="hybridMultilevel"/>
    <w:tmpl w:val="50D2E9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1629F4"/>
    <w:multiLevelType w:val="hybridMultilevel"/>
    <w:tmpl w:val="2ECE0C3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9E446FA"/>
    <w:multiLevelType w:val="hybridMultilevel"/>
    <w:tmpl w:val="1E04084E"/>
    <w:lvl w:ilvl="0" w:tplc="A7BC7C02">
      <w:numFmt w:val="bullet"/>
      <w:lvlText w:val="-"/>
      <w:lvlJc w:val="left"/>
      <w:pPr>
        <w:ind w:left="360" w:hanging="360"/>
      </w:pPr>
      <w:rPr>
        <w:rFonts w:ascii="Verdana" w:eastAsiaTheme="minorHAnsi" w:hAnsi="Verdana" w:cs="Times New Roman (Body C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F32476F"/>
    <w:multiLevelType w:val="hybridMultilevel"/>
    <w:tmpl w:val="47EEEF8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0AE3F28"/>
    <w:multiLevelType w:val="hybridMultilevel"/>
    <w:tmpl w:val="79669A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1C2EC5"/>
    <w:multiLevelType w:val="multilevel"/>
    <w:tmpl w:val="1A84A646"/>
    <w:name w:val="Sections LIST"/>
    <w:lvl w:ilvl="0">
      <w:start w:val="1"/>
      <w:numFmt w:val="upperLetter"/>
      <w:lvlText w:val="Section %1."/>
      <w:lvlJc w:val="left"/>
      <w:pPr>
        <w:ind w:left="0" w:firstLine="0"/>
      </w:pPr>
      <w:rPr>
        <w:rFonts w:hint="default"/>
        <w:caps/>
      </w:rPr>
    </w:lvl>
    <w:lvl w:ilvl="1">
      <w:start w:val="1"/>
      <w:numFmt w:val="decimal"/>
      <w:lvlText w:val="%1.%2."/>
      <w:lvlJc w:val="left"/>
      <w:pPr>
        <w:tabs>
          <w:tab w:val="num" w:pos="794"/>
        </w:tabs>
        <w:ind w:left="0" w:firstLine="0"/>
      </w:pPr>
      <w:rPr>
        <w:rFonts w:hint="default"/>
      </w:rPr>
    </w:lvl>
    <w:lvl w:ilvl="2">
      <w:start w:val="1"/>
      <w:numFmt w:val="decimal"/>
      <w:lvlText w:val="%1.%2.%3."/>
      <w:lvlJc w:val="left"/>
      <w:pPr>
        <w:tabs>
          <w:tab w:val="num" w:pos="1191"/>
        </w:tabs>
        <w:ind w:left="0" w:firstLine="0"/>
      </w:pPr>
      <w:rPr>
        <w:rFonts w:hint="default"/>
      </w:rPr>
    </w:lvl>
    <w:lvl w:ilvl="3">
      <w:start w:val="1"/>
      <w:numFmt w:val="decimal"/>
      <w:lvlText w:val="%1.%2.%3.%4"/>
      <w:lvlJc w:val="left"/>
      <w:pPr>
        <w:tabs>
          <w:tab w:val="num" w:pos="1588"/>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2291" w:hanging="2291"/>
      </w:pPr>
      <w:rPr>
        <w:rFonts w:hint="default"/>
      </w:rPr>
    </w:lvl>
    <w:lvl w:ilvl="8">
      <w:start w:val="1"/>
      <w:numFmt w:val="decimal"/>
      <w:lvlText w:val="%1.%2.%3.%4.%5.%6.%7.%8.%9"/>
      <w:lvlJc w:val="left"/>
      <w:pPr>
        <w:tabs>
          <w:tab w:val="num" w:pos="0"/>
        </w:tabs>
        <w:ind w:left="0" w:firstLine="0"/>
      </w:pPr>
      <w:rPr>
        <w:rFonts w:hint="default"/>
      </w:rPr>
    </w:lvl>
  </w:abstractNum>
  <w:abstractNum w:abstractNumId="26">
    <w:nsid w:val="318B62AB"/>
    <w:multiLevelType w:val="hybridMultilevel"/>
    <w:tmpl w:val="1BC46F62"/>
    <w:lvl w:ilvl="0" w:tplc="C030A2AC">
      <w:start w:val="1"/>
      <w:numFmt w:val="bullet"/>
      <w:lvlText w:val="-"/>
      <w:lvlJc w:val="left"/>
      <w:pPr>
        <w:ind w:left="720" w:hanging="360"/>
      </w:pPr>
      <w:rPr>
        <w:rFonts w:ascii="Verdana" w:eastAsiaTheme="majorEastAsia" w:hAnsi="Verdana"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7631E68"/>
    <w:multiLevelType w:val="hybridMultilevel"/>
    <w:tmpl w:val="548E59C8"/>
    <w:lvl w:ilvl="0" w:tplc="C030A2AC">
      <w:start w:val="1"/>
      <w:numFmt w:val="bullet"/>
      <w:lvlText w:val="-"/>
      <w:lvlJc w:val="left"/>
      <w:pPr>
        <w:ind w:left="360" w:hanging="360"/>
      </w:pPr>
      <w:rPr>
        <w:rFonts w:ascii="Verdana" w:eastAsiaTheme="majorEastAsia" w:hAnsi="Verdana" w:cstheme="maj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7CF31ED"/>
    <w:multiLevelType w:val="hybridMultilevel"/>
    <w:tmpl w:val="6A1E94B4"/>
    <w:lvl w:ilvl="0" w:tplc="C030A2AC">
      <w:start w:val="1"/>
      <w:numFmt w:val="bullet"/>
      <w:lvlText w:val="-"/>
      <w:lvlJc w:val="left"/>
      <w:pPr>
        <w:ind w:left="1080" w:hanging="360"/>
      </w:pPr>
      <w:rPr>
        <w:rFonts w:ascii="Verdana" w:eastAsiaTheme="majorEastAsia" w:hAnsi="Verdana"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BB2565A"/>
    <w:multiLevelType w:val="hybridMultilevel"/>
    <w:tmpl w:val="0C6035FA"/>
    <w:lvl w:ilvl="0" w:tplc="37646186">
      <w:start w:val="1"/>
      <w:numFmt w:val="decimal"/>
      <w:lvlText w:val="%1."/>
      <w:lvlJc w:val="left"/>
      <w:pPr>
        <w:ind w:left="1020" w:hanging="360"/>
      </w:pPr>
    </w:lvl>
    <w:lvl w:ilvl="1" w:tplc="C59C7730">
      <w:start w:val="1"/>
      <w:numFmt w:val="decimal"/>
      <w:lvlText w:val="%2."/>
      <w:lvlJc w:val="left"/>
      <w:pPr>
        <w:ind w:left="1020" w:hanging="360"/>
      </w:pPr>
    </w:lvl>
    <w:lvl w:ilvl="2" w:tplc="D646CE18">
      <w:start w:val="1"/>
      <w:numFmt w:val="decimal"/>
      <w:lvlText w:val="%3."/>
      <w:lvlJc w:val="left"/>
      <w:pPr>
        <w:ind w:left="1020" w:hanging="360"/>
      </w:pPr>
    </w:lvl>
    <w:lvl w:ilvl="3" w:tplc="FA52B93E">
      <w:start w:val="1"/>
      <w:numFmt w:val="decimal"/>
      <w:lvlText w:val="%4."/>
      <w:lvlJc w:val="left"/>
      <w:pPr>
        <w:ind w:left="1020" w:hanging="360"/>
      </w:pPr>
    </w:lvl>
    <w:lvl w:ilvl="4" w:tplc="EEC8189A">
      <w:start w:val="1"/>
      <w:numFmt w:val="decimal"/>
      <w:lvlText w:val="%5."/>
      <w:lvlJc w:val="left"/>
      <w:pPr>
        <w:ind w:left="1020" w:hanging="360"/>
      </w:pPr>
    </w:lvl>
    <w:lvl w:ilvl="5" w:tplc="0BA638FE">
      <w:start w:val="1"/>
      <w:numFmt w:val="decimal"/>
      <w:lvlText w:val="%6."/>
      <w:lvlJc w:val="left"/>
      <w:pPr>
        <w:ind w:left="1020" w:hanging="360"/>
      </w:pPr>
    </w:lvl>
    <w:lvl w:ilvl="6" w:tplc="C9A436B2">
      <w:start w:val="1"/>
      <w:numFmt w:val="decimal"/>
      <w:lvlText w:val="%7."/>
      <w:lvlJc w:val="left"/>
      <w:pPr>
        <w:ind w:left="1020" w:hanging="360"/>
      </w:pPr>
    </w:lvl>
    <w:lvl w:ilvl="7" w:tplc="A41EAC08">
      <w:start w:val="1"/>
      <w:numFmt w:val="decimal"/>
      <w:lvlText w:val="%8."/>
      <w:lvlJc w:val="left"/>
      <w:pPr>
        <w:ind w:left="1020" w:hanging="360"/>
      </w:pPr>
    </w:lvl>
    <w:lvl w:ilvl="8" w:tplc="1F069636">
      <w:start w:val="1"/>
      <w:numFmt w:val="decimal"/>
      <w:lvlText w:val="%9."/>
      <w:lvlJc w:val="left"/>
      <w:pPr>
        <w:ind w:left="1020" w:hanging="360"/>
      </w:pPr>
    </w:lvl>
  </w:abstractNum>
  <w:abstractNum w:abstractNumId="30">
    <w:nsid w:val="3BF2736D"/>
    <w:multiLevelType w:val="hybridMultilevel"/>
    <w:tmpl w:val="CDBAEA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C8040D7"/>
    <w:multiLevelType w:val="multilevel"/>
    <w:tmpl w:val="3A68F042"/>
    <w:styleLink w:val="BulletedListStyle"/>
    <w:lvl w:ilvl="0">
      <w:start w:val="1"/>
      <w:numFmt w:val="bullet"/>
      <w:lvlText w:val=""/>
      <w:lvlJc w:val="left"/>
      <w:pPr>
        <w:ind w:left="851" w:hanging="227"/>
      </w:pPr>
      <w:rPr>
        <w:rFonts w:ascii="Symbol" w:hAnsi="Symbol" w:hint="default"/>
        <w:color w:val="auto"/>
      </w:rPr>
    </w:lvl>
    <w:lvl w:ilvl="1">
      <w:start w:val="1"/>
      <w:numFmt w:val="bullet"/>
      <w:lvlText w:val=""/>
      <w:lvlJc w:val="left"/>
      <w:pPr>
        <w:ind w:left="1800" w:hanging="360"/>
      </w:pPr>
      <w:rPr>
        <w:rFonts w:ascii="Symbol" w:hAnsi="Symbol" w:hint="default"/>
        <w:color w:val="auto"/>
      </w:rPr>
    </w:lvl>
    <w:lvl w:ilvl="2">
      <w:start w:val="1"/>
      <w:numFmt w:val="bullet"/>
      <w:lvlText w:val=""/>
      <w:lvlJc w:val="left"/>
      <w:pPr>
        <w:ind w:left="2520" w:hanging="360"/>
      </w:pPr>
      <w:rPr>
        <w:rFonts w:ascii="Symbol" w:hAnsi="Symbol" w:hint="default"/>
        <w:color w:val="auto"/>
      </w:rPr>
    </w:lvl>
    <w:lvl w:ilvl="3">
      <w:start w:val="1"/>
      <w:numFmt w:val="bullet"/>
      <w:lvlText w:val=""/>
      <w:lvlJc w:val="left"/>
      <w:pPr>
        <w:ind w:left="3240" w:hanging="360"/>
      </w:pPr>
      <w:rPr>
        <w:rFonts w:ascii="Symbol" w:hAnsi="Symbol" w:hint="default"/>
        <w:color w:val="auto"/>
      </w:rPr>
    </w:lvl>
    <w:lvl w:ilvl="4">
      <w:start w:val="1"/>
      <w:numFmt w:val="bullet"/>
      <w:lvlText w:val=""/>
      <w:lvlJc w:val="left"/>
      <w:pPr>
        <w:ind w:left="3960" w:hanging="360"/>
      </w:pPr>
      <w:rPr>
        <w:rFonts w:ascii="Symbol" w:hAnsi="Symbol" w:hint="default"/>
        <w:color w:val="auto"/>
      </w:rPr>
    </w:lvl>
    <w:lvl w:ilvl="5">
      <w:start w:val="1"/>
      <w:numFmt w:val="bullet"/>
      <w:lvlText w:val=""/>
      <w:lvlJc w:val="left"/>
      <w:pPr>
        <w:ind w:left="4680" w:hanging="360"/>
      </w:pPr>
      <w:rPr>
        <w:rFonts w:ascii="Symbol" w:hAnsi="Symbol" w:hint="default"/>
        <w:color w:val="auto"/>
      </w:rPr>
    </w:lvl>
    <w:lvl w:ilvl="6">
      <w:start w:val="1"/>
      <w:numFmt w:val="bullet"/>
      <w:lvlText w:val=""/>
      <w:lvlJc w:val="left"/>
      <w:pPr>
        <w:ind w:left="5400" w:hanging="360"/>
      </w:pPr>
      <w:rPr>
        <w:rFonts w:ascii="Symbol" w:hAnsi="Symbol" w:hint="default"/>
        <w:color w:val="auto"/>
      </w:rPr>
    </w:lvl>
    <w:lvl w:ilvl="7">
      <w:start w:val="1"/>
      <w:numFmt w:val="bullet"/>
      <w:lvlText w:val=""/>
      <w:lvlJc w:val="left"/>
      <w:pPr>
        <w:ind w:left="6120" w:hanging="360"/>
      </w:pPr>
      <w:rPr>
        <w:rFonts w:ascii="Symbol" w:hAnsi="Symbol" w:hint="default"/>
        <w:color w:val="auto"/>
      </w:rPr>
    </w:lvl>
    <w:lvl w:ilvl="8">
      <w:start w:val="1"/>
      <w:numFmt w:val="bullet"/>
      <w:lvlText w:val=""/>
      <w:lvlJc w:val="left"/>
      <w:pPr>
        <w:ind w:left="6840" w:hanging="360"/>
      </w:pPr>
      <w:rPr>
        <w:rFonts w:ascii="Symbol" w:hAnsi="Symbol" w:hint="default"/>
        <w:color w:val="auto"/>
      </w:rPr>
    </w:lvl>
  </w:abstractNum>
  <w:abstractNum w:abstractNumId="32">
    <w:nsid w:val="3CC340FB"/>
    <w:multiLevelType w:val="hybridMultilevel"/>
    <w:tmpl w:val="42AE8510"/>
    <w:lvl w:ilvl="0" w:tplc="421206BE">
      <w:start w:val="1"/>
      <w:numFmt w:val="decimal"/>
      <w:lvlText w:val="%1."/>
      <w:lvlJc w:val="left"/>
      <w:pPr>
        <w:ind w:left="1020" w:hanging="360"/>
      </w:pPr>
    </w:lvl>
    <w:lvl w:ilvl="1" w:tplc="1C8C9F10">
      <w:start w:val="1"/>
      <w:numFmt w:val="decimal"/>
      <w:lvlText w:val="%2."/>
      <w:lvlJc w:val="left"/>
      <w:pPr>
        <w:ind w:left="1020" w:hanging="360"/>
      </w:pPr>
    </w:lvl>
    <w:lvl w:ilvl="2" w:tplc="DB40C93E">
      <w:start w:val="1"/>
      <w:numFmt w:val="decimal"/>
      <w:lvlText w:val="%3."/>
      <w:lvlJc w:val="left"/>
      <w:pPr>
        <w:ind w:left="1020" w:hanging="360"/>
      </w:pPr>
    </w:lvl>
    <w:lvl w:ilvl="3" w:tplc="C4BE4498">
      <w:start w:val="1"/>
      <w:numFmt w:val="decimal"/>
      <w:lvlText w:val="%4."/>
      <w:lvlJc w:val="left"/>
      <w:pPr>
        <w:ind w:left="1020" w:hanging="360"/>
      </w:pPr>
    </w:lvl>
    <w:lvl w:ilvl="4" w:tplc="DFA8C07E">
      <w:start w:val="1"/>
      <w:numFmt w:val="decimal"/>
      <w:lvlText w:val="%5."/>
      <w:lvlJc w:val="left"/>
      <w:pPr>
        <w:ind w:left="1020" w:hanging="360"/>
      </w:pPr>
    </w:lvl>
    <w:lvl w:ilvl="5" w:tplc="20E69916">
      <w:start w:val="1"/>
      <w:numFmt w:val="decimal"/>
      <w:lvlText w:val="%6."/>
      <w:lvlJc w:val="left"/>
      <w:pPr>
        <w:ind w:left="1020" w:hanging="360"/>
      </w:pPr>
    </w:lvl>
    <w:lvl w:ilvl="6" w:tplc="66B4874E">
      <w:start w:val="1"/>
      <w:numFmt w:val="decimal"/>
      <w:lvlText w:val="%7."/>
      <w:lvlJc w:val="left"/>
      <w:pPr>
        <w:ind w:left="1020" w:hanging="360"/>
      </w:pPr>
    </w:lvl>
    <w:lvl w:ilvl="7" w:tplc="2F96E134">
      <w:start w:val="1"/>
      <w:numFmt w:val="decimal"/>
      <w:lvlText w:val="%8."/>
      <w:lvlJc w:val="left"/>
      <w:pPr>
        <w:ind w:left="1020" w:hanging="360"/>
      </w:pPr>
    </w:lvl>
    <w:lvl w:ilvl="8" w:tplc="168659F8">
      <w:start w:val="1"/>
      <w:numFmt w:val="decimal"/>
      <w:lvlText w:val="%9."/>
      <w:lvlJc w:val="left"/>
      <w:pPr>
        <w:ind w:left="1020" w:hanging="360"/>
      </w:pPr>
    </w:lvl>
  </w:abstractNum>
  <w:abstractNum w:abstractNumId="33">
    <w:nsid w:val="3E701E9B"/>
    <w:multiLevelType w:val="hybridMultilevel"/>
    <w:tmpl w:val="F4D29D7C"/>
    <w:lvl w:ilvl="0" w:tplc="BBA2D57E">
      <w:start w:val="1"/>
      <w:numFmt w:val="bullet"/>
      <w:lvlText w:val="-"/>
      <w:lvlJc w:val="left"/>
      <w:pPr>
        <w:ind w:left="720" w:hanging="360"/>
      </w:pPr>
      <w:rPr>
        <w:rFonts w:ascii="Verdana" w:eastAsiaTheme="minorHAnsi" w:hAnsi="Verdana" w:cs="Times New Roman (Body C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48CC7E79"/>
    <w:multiLevelType w:val="multilevel"/>
    <w:tmpl w:val="2E5020FE"/>
    <w:numStyleLink w:val="GS-Parapgraphsnumbered"/>
  </w:abstractNum>
  <w:abstractNum w:abstractNumId="35">
    <w:nsid w:val="4E5D04B8"/>
    <w:multiLevelType w:val="hybridMultilevel"/>
    <w:tmpl w:val="7922B0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9D3F6A"/>
    <w:multiLevelType w:val="hybridMultilevel"/>
    <w:tmpl w:val="5890259C"/>
    <w:lvl w:ilvl="0" w:tplc="54CA1C12">
      <w:start w:val="1"/>
      <w:numFmt w:val="lowerRoman"/>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961C69"/>
    <w:multiLevelType w:val="hybridMultilevel"/>
    <w:tmpl w:val="42CE30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EC5EE0"/>
    <w:multiLevelType w:val="hybridMultilevel"/>
    <w:tmpl w:val="E0CCB03E"/>
    <w:lvl w:ilvl="0" w:tplc="A7BC7C02">
      <w:numFmt w:val="bullet"/>
      <w:lvlText w:val="-"/>
      <w:lvlJc w:val="left"/>
      <w:pPr>
        <w:ind w:left="360" w:hanging="360"/>
      </w:pPr>
      <w:rPr>
        <w:rFonts w:ascii="Verdana" w:eastAsiaTheme="minorHAnsi" w:hAnsi="Verdana" w:cs="Times New Roman (Body C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AD41F34"/>
    <w:multiLevelType w:val="hybridMultilevel"/>
    <w:tmpl w:val="A37AF6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F743FE"/>
    <w:multiLevelType w:val="hybridMultilevel"/>
    <w:tmpl w:val="4976C4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1"/>
  </w:num>
  <w:num w:numId="13">
    <w:abstractNumId w:val="18"/>
  </w:num>
  <w:num w:numId="14">
    <w:abstractNumId w:val="34"/>
  </w:num>
  <w:num w:numId="15">
    <w:abstractNumId w:val="16"/>
  </w:num>
  <w:num w:numId="16">
    <w:abstractNumId w:val="13"/>
  </w:num>
  <w:num w:numId="17">
    <w:abstractNumId w:val="33"/>
  </w:num>
  <w:num w:numId="18">
    <w:abstractNumId w:val="26"/>
  </w:num>
  <w:num w:numId="19">
    <w:abstractNumId w:val="14"/>
  </w:num>
  <w:num w:numId="20">
    <w:abstractNumId w:val="28"/>
  </w:num>
  <w:num w:numId="21">
    <w:abstractNumId w:val="21"/>
  </w:num>
  <w:num w:numId="22">
    <w:abstractNumId w:val="36"/>
  </w:num>
  <w:num w:numId="23">
    <w:abstractNumId w:val="35"/>
  </w:num>
  <w:num w:numId="24">
    <w:abstractNumId w:val="38"/>
  </w:num>
  <w:num w:numId="25">
    <w:abstractNumId w:val="24"/>
  </w:num>
  <w:num w:numId="26">
    <w:abstractNumId w:val="20"/>
  </w:num>
  <w:num w:numId="27">
    <w:abstractNumId w:val="39"/>
  </w:num>
  <w:num w:numId="28">
    <w:abstractNumId w:val="37"/>
  </w:num>
  <w:num w:numId="29">
    <w:abstractNumId w:val="40"/>
  </w:num>
  <w:num w:numId="30">
    <w:abstractNumId w:val="12"/>
  </w:num>
  <w:num w:numId="31">
    <w:abstractNumId w:val="19"/>
  </w:num>
  <w:num w:numId="32">
    <w:abstractNumId w:val="23"/>
  </w:num>
  <w:num w:numId="33">
    <w:abstractNumId w:val="30"/>
  </w:num>
  <w:num w:numId="34">
    <w:abstractNumId w:val="15"/>
  </w:num>
  <w:num w:numId="35">
    <w:abstractNumId w:val="27"/>
  </w:num>
  <w:num w:numId="36">
    <w:abstractNumId w:val="22"/>
  </w:num>
  <w:num w:numId="37">
    <w:abstractNumId w:val="10"/>
  </w:num>
  <w:num w:numId="38">
    <w:abstractNumId w:val="29"/>
  </w:num>
  <w:num w:numId="39">
    <w:abstractNumId w:val="32"/>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Yehya Abdellatif">
    <w15:presenceInfo w15:providerId="Windows Live" w15:userId="64e7631e0b1d0a5e"/>
  </w15:person>
  <w15:person w15:author="TR">
    <w15:presenceInfo w15:providerId="None" w15:userId="T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LU0NzawNDYyMzAzNjJV0lEKTi0uzszPAymwqAUA2z4KTCwAAAA="/>
  </w:docVars>
  <w:rsids>
    <w:rsidRoot w:val="005344A4"/>
    <w:rsid w:val="00001606"/>
    <w:rsid w:val="000026C5"/>
    <w:rsid w:val="00002D25"/>
    <w:rsid w:val="0000305F"/>
    <w:rsid w:val="00003199"/>
    <w:rsid w:val="00003D6F"/>
    <w:rsid w:val="00006426"/>
    <w:rsid w:val="000075AF"/>
    <w:rsid w:val="0002272D"/>
    <w:rsid w:val="00022CDC"/>
    <w:rsid w:val="00023280"/>
    <w:rsid w:val="0002340E"/>
    <w:rsid w:val="0002378C"/>
    <w:rsid w:val="00024265"/>
    <w:rsid w:val="000247F2"/>
    <w:rsid w:val="00024AEA"/>
    <w:rsid w:val="000274C3"/>
    <w:rsid w:val="000279C9"/>
    <w:rsid w:val="00030446"/>
    <w:rsid w:val="00030A48"/>
    <w:rsid w:val="00031E9E"/>
    <w:rsid w:val="0003304E"/>
    <w:rsid w:val="000333C7"/>
    <w:rsid w:val="00033747"/>
    <w:rsid w:val="000359F4"/>
    <w:rsid w:val="00037772"/>
    <w:rsid w:val="0004022C"/>
    <w:rsid w:val="00041FC1"/>
    <w:rsid w:val="00044765"/>
    <w:rsid w:val="00046412"/>
    <w:rsid w:val="00047E19"/>
    <w:rsid w:val="00050063"/>
    <w:rsid w:val="000522F0"/>
    <w:rsid w:val="00053431"/>
    <w:rsid w:val="00057DF5"/>
    <w:rsid w:val="00060A09"/>
    <w:rsid w:val="00063EB5"/>
    <w:rsid w:val="000725D7"/>
    <w:rsid w:val="000810C1"/>
    <w:rsid w:val="000814FF"/>
    <w:rsid w:val="00084A3B"/>
    <w:rsid w:val="00084B59"/>
    <w:rsid w:val="000870A5"/>
    <w:rsid w:val="00087119"/>
    <w:rsid w:val="00094F34"/>
    <w:rsid w:val="00096320"/>
    <w:rsid w:val="000A0DC9"/>
    <w:rsid w:val="000A35C3"/>
    <w:rsid w:val="000A4875"/>
    <w:rsid w:val="000B159D"/>
    <w:rsid w:val="000B4394"/>
    <w:rsid w:val="000B4FAC"/>
    <w:rsid w:val="000B5253"/>
    <w:rsid w:val="000B6474"/>
    <w:rsid w:val="000B6B7E"/>
    <w:rsid w:val="000B7DA5"/>
    <w:rsid w:val="000C740C"/>
    <w:rsid w:val="000D0DD2"/>
    <w:rsid w:val="000D4966"/>
    <w:rsid w:val="000D6E99"/>
    <w:rsid w:val="000D7884"/>
    <w:rsid w:val="000D7EE9"/>
    <w:rsid w:val="000E0B11"/>
    <w:rsid w:val="000E3888"/>
    <w:rsid w:val="000E3DE6"/>
    <w:rsid w:val="000E6A15"/>
    <w:rsid w:val="000F30B0"/>
    <w:rsid w:val="000F67F1"/>
    <w:rsid w:val="00107008"/>
    <w:rsid w:val="00110538"/>
    <w:rsid w:val="00112BD5"/>
    <w:rsid w:val="0011458F"/>
    <w:rsid w:val="00116173"/>
    <w:rsid w:val="00116AF5"/>
    <w:rsid w:val="001178E7"/>
    <w:rsid w:val="001233ED"/>
    <w:rsid w:val="001336D1"/>
    <w:rsid w:val="0013480C"/>
    <w:rsid w:val="00134896"/>
    <w:rsid w:val="00137010"/>
    <w:rsid w:val="00141A85"/>
    <w:rsid w:val="00143D3D"/>
    <w:rsid w:val="00145537"/>
    <w:rsid w:val="001512E0"/>
    <w:rsid w:val="0016005D"/>
    <w:rsid w:val="00162234"/>
    <w:rsid w:val="001660DA"/>
    <w:rsid w:val="001663D9"/>
    <w:rsid w:val="00171813"/>
    <w:rsid w:val="00171B4D"/>
    <w:rsid w:val="0017623D"/>
    <w:rsid w:val="00177170"/>
    <w:rsid w:val="001778ED"/>
    <w:rsid w:val="00180D81"/>
    <w:rsid w:val="00185AC6"/>
    <w:rsid w:val="00187D08"/>
    <w:rsid w:val="001912A7"/>
    <w:rsid w:val="00194BC2"/>
    <w:rsid w:val="00195A1F"/>
    <w:rsid w:val="00195ABB"/>
    <w:rsid w:val="0019621A"/>
    <w:rsid w:val="0019700D"/>
    <w:rsid w:val="001979C1"/>
    <w:rsid w:val="00197BFA"/>
    <w:rsid w:val="001A34D9"/>
    <w:rsid w:val="001A4056"/>
    <w:rsid w:val="001A689F"/>
    <w:rsid w:val="001B2CC4"/>
    <w:rsid w:val="001B309B"/>
    <w:rsid w:val="001B3680"/>
    <w:rsid w:val="001B3D85"/>
    <w:rsid w:val="001B467E"/>
    <w:rsid w:val="001B604D"/>
    <w:rsid w:val="001C5EC1"/>
    <w:rsid w:val="001D2EDD"/>
    <w:rsid w:val="001E240F"/>
    <w:rsid w:val="001E6A43"/>
    <w:rsid w:val="001E7C91"/>
    <w:rsid w:val="001F4FDB"/>
    <w:rsid w:val="001F5EBB"/>
    <w:rsid w:val="001F624E"/>
    <w:rsid w:val="001F6981"/>
    <w:rsid w:val="00201B43"/>
    <w:rsid w:val="002035F7"/>
    <w:rsid w:val="00207CC8"/>
    <w:rsid w:val="0021254C"/>
    <w:rsid w:val="00215AC7"/>
    <w:rsid w:val="00220CCA"/>
    <w:rsid w:val="00223600"/>
    <w:rsid w:val="0022477C"/>
    <w:rsid w:val="00230562"/>
    <w:rsid w:val="00231A06"/>
    <w:rsid w:val="00232015"/>
    <w:rsid w:val="002348FC"/>
    <w:rsid w:val="002360C3"/>
    <w:rsid w:val="0023634A"/>
    <w:rsid w:val="002418AE"/>
    <w:rsid w:val="00242B17"/>
    <w:rsid w:val="00243F6D"/>
    <w:rsid w:val="00244EE7"/>
    <w:rsid w:val="00246954"/>
    <w:rsid w:val="00247F65"/>
    <w:rsid w:val="00252EB9"/>
    <w:rsid w:val="00253CEB"/>
    <w:rsid w:val="0025433D"/>
    <w:rsid w:val="00254AEF"/>
    <w:rsid w:val="00254C62"/>
    <w:rsid w:val="00255D8C"/>
    <w:rsid w:val="00255E44"/>
    <w:rsid w:val="002562D0"/>
    <w:rsid w:val="00256315"/>
    <w:rsid w:val="00256D56"/>
    <w:rsid w:val="00260B24"/>
    <w:rsid w:val="00277899"/>
    <w:rsid w:val="00285911"/>
    <w:rsid w:val="0028730B"/>
    <w:rsid w:val="00292B1B"/>
    <w:rsid w:val="00294A72"/>
    <w:rsid w:val="0029674D"/>
    <w:rsid w:val="00296DC5"/>
    <w:rsid w:val="002A0F33"/>
    <w:rsid w:val="002A115F"/>
    <w:rsid w:val="002A270F"/>
    <w:rsid w:val="002A44F4"/>
    <w:rsid w:val="002A5840"/>
    <w:rsid w:val="002A5BC3"/>
    <w:rsid w:val="002B2DB8"/>
    <w:rsid w:val="002B4300"/>
    <w:rsid w:val="002B4B63"/>
    <w:rsid w:val="002B50AD"/>
    <w:rsid w:val="002B56C5"/>
    <w:rsid w:val="002B5834"/>
    <w:rsid w:val="002B7163"/>
    <w:rsid w:val="002C39B0"/>
    <w:rsid w:val="002C44EE"/>
    <w:rsid w:val="002C45AD"/>
    <w:rsid w:val="002D3374"/>
    <w:rsid w:val="002D3696"/>
    <w:rsid w:val="002D49B8"/>
    <w:rsid w:val="002D4C81"/>
    <w:rsid w:val="002D6690"/>
    <w:rsid w:val="002E14BB"/>
    <w:rsid w:val="002E4C72"/>
    <w:rsid w:val="002E50CE"/>
    <w:rsid w:val="002E5A40"/>
    <w:rsid w:val="002E5DB5"/>
    <w:rsid w:val="002E6553"/>
    <w:rsid w:val="002F3F74"/>
    <w:rsid w:val="002F4151"/>
    <w:rsid w:val="0030274B"/>
    <w:rsid w:val="003033AA"/>
    <w:rsid w:val="00303D6E"/>
    <w:rsid w:val="00305A97"/>
    <w:rsid w:val="00306F75"/>
    <w:rsid w:val="0031127B"/>
    <w:rsid w:val="00315108"/>
    <w:rsid w:val="00316FBE"/>
    <w:rsid w:val="00317697"/>
    <w:rsid w:val="003208FC"/>
    <w:rsid w:val="00323234"/>
    <w:rsid w:val="00323BDE"/>
    <w:rsid w:val="00323CEC"/>
    <w:rsid w:val="003249BD"/>
    <w:rsid w:val="003250CD"/>
    <w:rsid w:val="003262E1"/>
    <w:rsid w:val="0033572C"/>
    <w:rsid w:val="00335D53"/>
    <w:rsid w:val="00335ED2"/>
    <w:rsid w:val="00341C1C"/>
    <w:rsid w:val="0034270A"/>
    <w:rsid w:val="003441F7"/>
    <w:rsid w:val="00344999"/>
    <w:rsid w:val="0034537D"/>
    <w:rsid w:val="003457C2"/>
    <w:rsid w:val="0034581C"/>
    <w:rsid w:val="00350D03"/>
    <w:rsid w:val="00354BD9"/>
    <w:rsid w:val="0035584D"/>
    <w:rsid w:val="00357A49"/>
    <w:rsid w:val="00365D49"/>
    <w:rsid w:val="00367DCF"/>
    <w:rsid w:val="00370839"/>
    <w:rsid w:val="00371AAD"/>
    <w:rsid w:val="0037251A"/>
    <w:rsid w:val="003762B2"/>
    <w:rsid w:val="00381555"/>
    <w:rsid w:val="003842BC"/>
    <w:rsid w:val="00387E71"/>
    <w:rsid w:val="003905E0"/>
    <w:rsid w:val="00390A80"/>
    <w:rsid w:val="00392B38"/>
    <w:rsid w:val="00394716"/>
    <w:rsid w:val="00394A4D"/>
    <w:rsid w:val="00395992"/>
    <w:rsid w:val="0039622E"/>
    <w:rsid w:val="003967B0"/>
    <w:rsid w:val="0039710D"/>
    <w:rsid w:val="003973CE"/>
    <w:rsid w:val="003A2007"/>
    <w:rsid w:val="003A6056"/>
    <w:rsid w:val="003A77BE"/>
    <w:rsid w:val="003B022E"/>
    <w:rsid w:val="003B02ED"/>
    <w:rsid w:val="003B3D29"/>
    <w:rsid w:val="003B3D2B"/>
    <w:rsid w:val="003C5387"/>
    <w:rsid w:val="003C6FC5"/>
    <w:rsid w:val="003C74B1"/>
    <w:rsid w:val="003D1690"/>
    <w:rsid w:val="003D1F9D"/>
    <w:rsid w:val="003D37DD"/>
    <w:rsid w:val="003D4463"/>
    <w:rsid w:val="003D78AB"/>
    <w:rsid w:val="003D7C4A"/>
    <w:rsid w:val="003E1832"/>
    <w:rsid w:val="003E1EF0"/>
    <w:rsid w:val="003E2308"/>
    <w:rsid w:val="003E4381"/>
    <w:rsid w:val="003E4D37"/>
    <w:rsid w:val="003E6F11"/>
    <w:rsid w:val="003F2ECB"/>
    <w:rsid w:val="003F4502"/>
    <w:rsid w:val="003F672B"/>
    <w:rsid w:val="003F79A1"/>
    <w:rsid w:val="00400101"/>
    <w:rsid w:val="004009CB"/>
    <w:rsid w:val="004053ED"/>
    <w:rsid w:val="004067B5"/>
    <w:rsid w:val="00407130"/>
    <w:rsid w:val="004108E9"/>
    <w:rsid w:val="00410B81"/>
    <w:rsid w:val="004116F0"/>
    <w:rsid w:val="0041456C"/>
    <w:rsid w:val="00414D3B"/>
    <w:rsid w:val="00415B52"/>
    <w:rsid w:val="00420BCD"/>
    <w:rsid w:val="00420D7B"/>
    <w:rsid w:val="004229E8"/>
    <w:rsid w:val="00430754"/>
    <w:rsid w:val="0043291C"/>
    <w:rsid w:val="00433850"/>
    <w:rsid w:val="004351DE"/>
    <w:rsid w:val="00435909"/>
    <w:rsid w:val="00442DEF"/>
    <w:rsid w:val="004473A5"/>
    <w:rsid w:val="00447711"/>
    <w:rsid w:val="00447F70"/>
    <w:rsid w:val="00452510"/>
    <w:rsid w:val="00455167"/>
    <w:rsid w:val="00456601"/>
    <w:rsid w:val="0045722A"/>
    <w:rsid w:val="00457E9D"/>
    <w:rsid w:val="00460A48"/>
    <w:rsid w:val="00460D2E"/>
    <w:rsid w:val="004617F7"/>
    <w:rsid w:val="00462045"/>
    <w:rsid w:val="00472642"/>
    <w:rsid w:val="00472B8D"/>
    <w:rsid w:val="004733D4"/>
    <w:rsid w:val="00474F46"/>
    <w:rsid w:val="00476592"/>
    <w:rsid w:val="0047688F"/>
    <w:rsid w:val="00481246"/>
    <w:rsid w:val="00484B35"/>
    <w:rsid w:val="004876DE"/>
    <w:rsid w:val="00490E1B"/>
    <w:rsid w:val="00491339"/>
    <w:rsid w:val="004A4010"/>
    <w:rsid w:val="004A4BF5"/>
    <w:rsid w:val="004C32AF"/>
    <w:rsid w:val="004C3B1A"/>
    <w:rsid w:val="004C7C7B"/>
    <w:rsid w:val="004C7F61"/>
    <w:rsid w:val="004D3B79"/>
    <w:rsid w:val="004D501A"/>
    <w:rsid w:val="004D7082"/>
    <w:rsid w:val="004E4659"/>
    <w:rsid w:val="004E49C9"/>
    <w:rsid w:val="004E6FA5"/>
    <w:rsid w:val="004F01F3"/>
    <w:rsid w:val="004F1C5F"/>
    <w:rsid w:val="004F1FBA"/>
    <w:rsid w:val="004F2E51"/>
    <w:rsid w:val="004F6D8D"/>
    <w:rsid w:val="004F7ECE"/>
    <w:rsid w:val="0050066A"/>
    <w:rsid w:val="00502D07"/>
    <w:rsid w:val="00504EA6"/>
    <w:rsid w:val="005076F0"/>
    <w:rsid w:val="00507BB3"/>
    <w:rsid w:val="0051009D"/>
    <w:rsid w:val="005132E9"/>
    <w:rsid w:val="00520DC6"/>
    <w:rsid w:val="00522D3D"/>
    <w:rsid w:val="00523A5E"/>
    <w:rsid w:val="00523B04"/>
    <w:rsid w:val="00525042"/>
    <w:rsid w:val="0053201C"/>
    <w:rsid w:val="005344A4"/>
    <w:rsid w:val="00535241"/>
    <w:rsid w:val="00535296"/>
    <w:rsid w:val="00537D83"/>
    <w:rsid w:val="00540699"/>
    <w:rsid w:val="00543940"/>
    <w:rsid w:val="00544D39"/>
    <w:rsid w:val="00545D0F"/>
    <w:rsid w:val="00551567"/>
    <w:rsid w:val="00551D3B"/>
    <w:rsid w:val="005567EB"/>
    <w:rsid w:val="005572AE"/>
    <w:rsid w:val="005603AE"/>
    <w:rsid w:val="00565522"/>
    <w:rsid w:val="00567C3D"/>
    <w:rsid w:val="00567F89"/>
    <w:rsid w:val="00571F15"/>
    <w:rsid w:val="00574567"/>
    <w:rsid w:val="00574F81"/>
    <w:rsid w:val="005906EB"/>
    <w:rsid w:val="0059097B"/>
    <w:rsid w:val="00593B2D"/>
    <w:rsid w:val="005A11D2"/>
    <w:rsid w:val="005A434A"/>
    <w:rsid w:val="005A5E88"/>
    <w:rsid w:val="005A69E9"/>
    <w:rsid w:val="005B089A"/>
    <w:rsid w:val="005B1E79"/>
    <w:rsid w:val="005B270D"/>
    <w:rsid w:val="005B5D81"/>
    <w:rsid w:val="005C0043"/>
    <w:rsid w:val="005C0199"/>
    <w:rsid w:val="005C0280"/>
    <w:rsid w:val="005C72CA"/>
    <w:rsid w:val="005D1CA5"/>
    <w:rsid w:val="005D3504"/>
    <w:rsid w:val="005D3DDB"/>
    <w:rsid w:val="005E39D8"/>
    <w:rsid w:val="005E3BAB"/>
    <w:rsid w:val="005E4DC1"/>
    <w:rsid w:val="005E56D6"/>
    <w:rsid w:val="005F473F"/>
    <w:rsid w:val="005F5609"/>
    <w:rsid w:val="005F778B"/>
    <w:rsid w:val="00602A84"/>
    <w:rsid w:val="00604651"/>
    <w:rsid w:val="006105F5"/>
    <w:rsid w:val="00614182"/>
    <w:rsid w:val="00616A18"/>
    <w:rsid w:val="00617B6E"/>
    <w:rsid w:val="00621DDE"/>
    <w:rsid w:val="00623FB1"/>
    <w:rsid w:val="006265E6"/>
    <w:rsid w:val="00626DE2"/>
    <w:rsid w:val="00630842"/>
    <w:rsid w:val="006310E8"/>
    <w:rsid w:val="0063193F"/>
    <w:rsid w:val="00634325"/>
    <w:rsid w:val="00634A08"/>
    <w:rsid w:val="00634C06"/>
    <w:rsid w:val="00635A56"/>
    <w:rsid w:val="006374A5"/>
    <w:rsid w:val="00637F3F"/>
    <w:rsid w:val="0064240D"/>
    <w:rsid w:val="00645B2A"/>
    <w:rsid w:val="0064613C"/>
    <w:rsid w:val="00651118"/>
    <w:rsid w:val="00654716"/>
    <w:rsid w:val="00660389"/>
    <w:rsid w:val="006622A6"/>
    <w:rsid w:val="00665AA9"/>
    <w:rsid w:val="00667969"/>
    <w:rsid w:val="00673824"/>
    <w:rsid w:val="00674989"/>
    <w:rsid w:val="00680E79"/>
    <w:rsid w:val="0068165A"/>
    <w:rsid w:val="006816C8"/>
    <w:rsid w:val="0068201F"/>
    <w:rsid w:val="006824D1"/>
    <w:rsid w:val="006826F9"/>
    <w:rsid w:val="006846B9"/>
    <w:rsid w:val="0068505B"/>
    <w:rsid w:val="0068662E"/>
    <w:rsid w:val="0069161C"/>
    <w:rsid w:val="00692371"/>
    <w:rsid w:val="00695D96"/>
    <w:rsid w:val="00697C1A"/>
    <w:rsid w:val="006A1F13"/>
    <w:rsid w:val="006A1F37"/>
    <w:rsid w:val="006A2A98"/>
    <w:rsid w:val="006A2FAC"/>
    <w:rsid w:val="006B1CE7"/>
    <w:rsid w:val="006B37F3"/>
    <w:rsid w:val="006B3957"/>
    <w:rsid w:val="006B4AB2"/>
    <w:rsid w:val="006B56E5"/>
    <w:rsid w:val="006C53C5"/>
    <w:rsid w:val="006C572D"/>
    <w:rsid w:val="006C6CA6"/>
    <w:rsid w:val="006D1E83"/>
    <w:rsid w:val="006D20D9"/>
    <w:rsid w:val="006D2F2C"/>
    <w:rsid w:val="006D53FE"/>
    <w:rsid w:val="006D6C1C"/>
    <w:rsid w:val="006D701B"/>
    <w:rsid w:val="006E306A"/>
    <w:rsid w:val="006E3FE5"/>
    <w:rsid w:val="006E4258"/>
    <w:rsid w:val="006E4980"/>
    <w:rsid w:val="006F1E95"/>
    <w:rsid w:val="006F3E5E"/>
    <w:rsid w:val="006F47AB"/>
    <w:rsid w:val="006F52AD"/>
    <w:rsid w:val="006F52DA"/>
    <w:rsid w:val="006F65F9"/>
    <w:rsid w:val="006F7677"/>
    <w:rsid w:val="00703916"/>
    <w:rsid w:val="00711D28"/>
    <w:rsid w:val="00720F2B"/>
    <w:rsid w:val="007216C7"/>
    <w:rsid w:val="00725BF7"/>
    <w:rsid w:val="0072756A"/>
    <w:rsid w:val="007305F1"/>
    <w:rsid w:val="00730F05"/>
    <w:rsid w:val="00731CA9"/>
    <w:rsid w:val="00734340"/>
    <w:rsid w:val="00735326"/>
    <w:rsid w:val="0073767F"/>
    <w:rsid w:val="00741C9A"/>
    <w:rsid w:val="00744F34"/>
    <w:rsid w:val="007502EB"/>
    <w:rsid w:val="00750F10"/>
    <w:rsid w:val="00751FCE"/>
    <w:rsid w:val="007530C0"/>
    <w:rsid w:val="007556B8"/>
    <w:rsid w:val="00756F48"/>
    <w:rsid w:val="0076407F"/>
    <w:rsid w:val="0076438B"/>
    <w:rsid w:val="00765E86"/>
    <w:rsid w:val="00766638"/>
    <w:rsid w:val="0076754E"/>
    <w:rsid w:val="007718C2"/>
    <w:rsid w:val="00776D95"/>
    <w:rsid w:val="007779C9"/>
    <w:rsid w:val="00777DD7"/>
    <w:rsid w:val="0078087C"/>
    <w:rsid w:val="007811FC"/>
    <w:rsid w:val="00790F02"/>
    <w:rsid w:val="00791122"/>
    <w:rsid w:val="00793CCD"/>
    <w:rsid w:val="00795912"/>
    <w:rsid w:val="00797D5D"/>
    <w:rsid w:val="007A125E"/>
    <w:rsid w:val="007A43A9"/>
    <w:rsid w:val="007A6351"/>
    <w:rsid w:val="007A6E1B"/>
    <w:rsid w:val="007A712E"/>
    <w:rsid w:val="007B2737"/>
    <w:rsid w:val="007B281F"/>
    <w:rsid w:val="007B2B34"/>
    <w:rsid w:val="007B4212"/>
    <w:rsid w:val="007B6B64"/>
    <w:rsid w:val="007C096D"/>
    <w:rsid w:val="007C3E5A"/>
    <w:rsid w:val="007C63E5"/>
    <w:rsid w:val="007C742F"/>
    <w:rsid w:val="007C7696"/>
    <w:rsid w:val="007D142E"/>
    <w:rsid w:val="007D2F0B"/>
    <w:rsid w:val="007D6291"/>
    <w:rsid w:val="007D68C9"/>
    <w:rsid w:val="007E245A"/>
    <w:rsid w:val="007E4B7E"/>
    <w:rsid w:val="007E6E61"/>
    <w:rsid w:val="007F5C98"/>
    <w:rsid w:val="007F5DA0"/>
    <w:rsid w:val="008012D3"/>
    <w:rsid w:val="00804B67"/>
    <w:rsid w:val="00805821"/>
    <w:rsid w:val="0081278A"/>
    <w:rsid w:val="00815F2E"/>
    <w:rsid w:val="0081639A"/>
    <w:rsid w:val="008179CB"/>
    <w:rsid w:val="00826516"/>
    <w:rsid w:val="00841049"/>
    <w:rsid w:val="008447C8"/>
    <w:rsid w:val="00860D4E"/>
    <w:rsid w:val="00861B88"/>
    <w:rsid w:val="008621EB"/>
    <w:rsid w:val="0086356F"/>
    <w:rsid w:val="00863E18"/>
    <w:rsid w:val="00870EB1"/>
    <w:rsid w:val="00872BFA"/>
    <w:rsid w:val="0087563C"/>
    <w:rsid w:val="00876125"/>
    <w:rsid w:val="00876776"/>
    <w:rsid w:val="008772B1"/>
    <w:rsid w:val="008843D4"/>
    <w:rsid w:val="00886640"/>
    <w:rsid w:val="00886C20"/>
    <w:rsid w:val="00887036"/>
    <w:rsid w:val="00890BE1"/>
    <w:rsid w:val="0089198B"/>
    <w:rsid w:val="0089643A"/>
    <w:rsid w:val="008A09BB"/>
    <w:rsid w:val="008A0A44"/>
    <w:rsid w:val="008A2069"/>
    <w:rsid w:val="008A21FD"/>
    <w:rsid w:val="008A57E1"/>
    <w:rsid w:val="008A6ECF"/>
    <w:rsid w:val="008A77E9"/>
    <w:rsid w:val="008A7A87"/>
    <w:rsid w:val="008B0FFF"/>
    <w:rsid w:val="008B1C07"/>
    <w:rsid w:val="008B266D"/>
    <w:rsid w:val="008B54F4"/>
    <w:rsid w:val="008C7A19"/>
    <w:rsid w:val="008C7FD4"/>
    <w:rsid w:val="008D2FCE"/>
    <w:rsid w:val="008D3102"/>
    <w:rsid w:val="008D6DAE"/>
    <w:rsid w:val="008E164E"/>
    <w:rsid w:val="008E1F4D"/>
    <w:rsid w:val="008E21C7"/>
    <w:rsid w:val="008E24AE"/>
    <w:rsid w:val="008E3D59"/>
    <w:rsid w:val="008F20ED"/>
    <w:rsid w:val="008F3380"/>
    <w:rsid w:val="008F3BFC"/>
    <w:rsid w:val="008F6D27"/>
    <w:rsid w:val="00900D2B"/>
    <w:rsid w:val="00902FE5"/>
    <w:rsid w:val="00906D3A"/>
    <w:rsid w:val="00910991"/>
    <w:rsid w:val="00912777"/>
    <w:rsid w:val="00912AEB"/>
    <w:rsid w:val="00917144"/>
    <w:rsid w:val="009174D3"/>
    <w:rsid w:val="00917505"/>
    <w:rsid w:val="00917D9D"/>
    <w:rsid w:val="0092116A"/>
    <w:rsid w:val="00924273"/>
    <w:rsid w:val="00926E1B"/>
    <w:rsid w:val="009278A1"/>
    <w:rsid w:val="00930BAF"/>
    <w:rsid w:val="0093232F"/>
    <w:rsid w:val="00933CB1"/>
    <w:rsid w:val="009347B6"/>
    <w:rsid w:val="009354F6"/>
    <w:rsid w:val="00936A75"/>
    <w:rsid w:val="00941AC3"/>
    <w:rsid w:val="00943108"/>
    <w:rsid w:val="009450D7"/>
    <w:rsid w:val="00945374"/>
    <w:rsid w:val="00945D6E"/>
    <w:rsid w:val="00945F17"/>
    <w:rsid w:val="009474C7"/>
    <w:rsid w:val="00947B25"/>
    <w:rsid w:val="00956232"/>
    <w:rsid w:val="00956C00"/>
    <w:rsid w:val="0096101A"/>
    <w:rsid w:val="0096773B"/>
    <w:rsid w:val="00971778"/>
    <w:rsid w:val="00973077"/>
    <w:rsid w:val="009774F1"/>
    <w:rsid w:val="009777A4"/>
    <w:rsid w:val="00977FCA"/>
    <w:rsid w:val="00980B70"/>
    <w:rsid w:val="00980D83"/>
    <w:rsid w:val="00981984"/>
    <w:rsid w:val="00982B72"/>
    <w:rsid w:val="00982F3F"/>
    <w:rsid w:val="0098317F"/>
    <w:rsid w:val="009864AA"/>
    <w:rsid w:val="009900F2"/>
    <w:rsid w:val="00991401"/>
    <w:rsid w:val="0099229A"/>
    <w:rsid w:val="00992C44"/>
    <w:rsid w:val="00994642"/>
    <w:rsid w:val="0099531D"/>
    <w:rsid w:val="009A19C7"/>
    <w:rsid w:val="009A20E6"/>
    <w:rsid w:val="009A7C53"/>
    <w:rsid w:val="009B1E62"/>
    <w:rsid w:val="009B20DD"/>
    <w:rsid w:val="009B75F1"/>
    <w:rsid w:val="009B77FD"/>
    <w:rsid w:val="009C0570"/>
    <w:rsid w:val="009C72AA"/>
    <w:rsid w:val="009D2275"/>
    <w:rsid w:val="009D22A9"/>
    <w:rsid w:val="009D79E4"/>
    <w:rsid w:val="009E0662"/>
    <w:rsid w:val="009E5BF9"/>
    <w:rsid w:val="009F0A48"/>
    <w:rsid w:val="009F2BB0"/>
    <w:rsid w:val="009F310C"/>
    <w:rsid w:val="009F38D1"/>
    <w:rsid w:val="009F3F41"/>
    <w:rsid w:val="009F40C6"/>
    <w:rsid w:val="009F6BF9"/>
    <w:rsid w:val="00A006D3"/>
    <w:rsid w:val="00A00C3D"/>
    <w:rsid w:val="00A0155E"/>
    <w:rsid w:val="00A13AB0"/>
    <w:rsid w:val="00A178A8"/>
    <w:rsid w:val="00A23483"/>
    <w:rsid w:val="00A24BF8"/>
    <w:rsid w:val="00A25053"/>
    <w:rsid w:val="00A25BD7"/>
    <w:rsid w:val="00A26182"/>
    <w:rsid w:val="00A2625C"/>
    <w:rsid w:val="00A30A73"/>
    <w:rsid w:val="00A374F5"/>
    <w:rsid w:val="00A3794A"/>
    <w:rsid w:val="00A37A6A"/>
    <w:rsid w:val="00A40EA3"/>
    <w:rsid w:val="00A4278A"/>
    <w:rsid w:val="00A43B8D"/>
    <w:rsid w:val="00A44419"/>
    <w:rsid w:val="00A5101E"/>
    <w:rsid w:val="00A55F3D"/>
    <w:rsid w:val="00A56D5F"/>
    <w:rsid w:val="00A5778D"/>
    <w:rsid w:val="00A605BB"/>
    <w:rsid w:val="00A60CCC"/>
    <w:rsid w:val="00A6345E"/>
    <w:rsid w:val="00A643EC"/>
    <w:rsid w:val="00A65360"/>
    <w:rsid w:val="00A707C1"/>
    <w:rsid w:val="00A73DCA"/>
    <w:rsid w:val="00A73F2C"/>
    <w:rsid w:val="00A762C3"/>
    <w:rsid w:val="00A771A3"/>
    <w:rsid w:val="00A81C6F"/>
    <w:rsid w:val="00A90FAC"/>
    <w:rsid w:val="00A91D60"/>
    <w:rsid w:val="00A93068"/>
    <w:rsid w:val="00A94128"/>
    <w:rsid w:val="00A94538"/>
    <w:rsid w:val="00A95B28"/>
    <w:rsid w:val="00A96321"/>
    <w:rsid w:val="00AA081E"/>
    <w:rsid w:val="00AA381B"/>
    <w:rsid w:val="00AA47D2"/>
    <w:rsid w:val="00AA48A0"/>
    <w:rsid w:val="00AA5DF7"/>
    <w:rsid w:val="00AB1B8A"/>
    <w:rsid w:val="00AB45EE"/>
    <w:rsid w:val="00AB608B"/>
    <w:rsid w:val="00AB677D"/>
    <w:rsid w:val="00AC0BC2"/>
    <w:rsid w:val="00AC2448"/>
    <w:rsid w:val="00AC7AB7"/>
    <w:rsid w:val="00AE1A3E"/>
    <w:rsid w:val="00AE6BE9"/>
    <w:rsid w:val="00AE79EF"/>
    <w:rsid w:val="00AE7C52"/>
    <w:rsid w:val="00AF0E13"/>
    <w:rsid w:val="00AF17F0"/>
    <w:rsid w:val="00AF1B21"/>
    <w:rsid w:val="00AF7023"/>
    <w:rsid w:val="00B00A8F"/>
    <w:rsid w:val="00B01B0E"/>
    <w:rsid w:val="00B03B63"/>
    <w:rsid w:val="00B04363"/>
    <w:rsid w:val="00B04B01"/>
    <w:rsid w:val="00B071AA"/>
    <w:rsid w:val="00B07798"/>
    <w:rsid w:val="00B07E87"/>
    <w:rsid w:val="00B11E10"/>
    <w:rsid w:val="00B13D17"/>
    <w:rsid w:val="00B14058"/>
    <w:rsid w:val="00B2318C"/>
    <w:rsid w:val="00B3080C"/>
    <w:rsid w:val="00B320F5"/>
    <w:rsid w:val="00B32993"/>
    <w:rsid w:val="00B34990"/>
    <w:rsid w:val="00B35A94"/>
    <w:rsid w:val="00B35CC7"/>
    <w:rsid w:val="00B36696"/>
    <w:rsid w:val="00B446DF"/>
    <w:rsid w:val="00B47041"/>
    <w:rsid w:val="00B47D11"/>
    <w:rsid w:val="00B5109B"/>
    <w:rsid w:val="00B56C10"/>
    <w:rsid w:val="00B60690"/>
    <w:rsid w:val="00B60961"/>
    <w:rsid w:val="00B61863"/>
    <w:rsid w:val="00B62B62"/>
    <w:rsid w:val="00B64ECF"/>
    <w:rsid w:val="00B6506A"/>
    <w:rsid w:val="00B7120F"/>
    <w:rsid w:val="00B776A1"/>
    <w:rsid w:val="00B80242"/>
    <w:rsid w:val="00B8229D"/>
    <w:rsid w:val="00B84C9F"/>
    <w:rsid w:val="00B8535E"/>
    <w:rsid w:val="00B87AD7"/>
    <w:rsid w:val="00B910BC"/>
    <w:rsid w:val="00B91CFF"/>
    <w:rsid w:val="00B9213D"/>
    <w:rsid w:val="00B928BE"/>
    <w:rsid w:val="00B92E40"/>
    <w:rsid w:val="00B934C4"/>
    <w:rsid w:val="00B94D1C"/>
    <w:rsid w:val="00B96BCD"/>
    <w:rsid w:val="00BA2B38"/>
    <w:rsid w:val="00BA49E6"/>
    <w:rsid w:val="00BA7756"/>
    <w:rsid w:val="00BB1269"/>
    <w:rsid w:val="00BB1DCE"/>
    <w:rsid w:val="00BB518D"/>
    <w:rsid w:val="00BB680D"/>
    <w:rsid w:val="00BB782E"/>
    <w:rsid w:val="00BB7B7D"/>
    <w:rsid w:val="00BC0D41"/>
    <w:rsid w:val="00BC2909"/>
    <w:rsid w:val="00BC32E7"/>
    <w:rsid w:val="00BC5ADF"/>
    <w:rsid w:val="00BC61EC"/>
    <w:rsid w:val="00BC718C"/>
    <w:rsid w:val="00BD17F6"/>
    <w:rsid w:val="00BD19CD"/>
    <w:rsid w:val="00BD25D0"/>
    <w:rsid w:val="00BD3748"/>
    <w:rsid w:val="00BD3B1F"/>
    <w:rsid w:val="00BE771C"/>
    <w:rsid w:val="00BF5ABE"/>
    <w:rsid w:val="00BF6C17"/>
    <w:rsid w:val="00C029C3"/>
    <w:rsid w:val="00C04ACD"/>
    <w:rsid w:val="00C05DC4"/>
    <w:rsid w:val="00C064DB"/>
    <w:rsid w:val="00C07624"/>
    <w:rsid w:val="00C171B1"/>
    <w:rsid w:val="00C20ABF"/>
    <w:rsid w:val="00C22230"/>
    <w:rsid w:val="00C23BDA"/>
    <w:rsid w:val="00C2645D"/>
    <w:rsid w:val="00C30F02"/>
    <w:rsid w:val="00C33EA5"/>
    <w:rsid w:val="00C34532"/>
    <w:rsid w:val="00C348BC"/>
    <w:rsid w:val="00C3740B"/>
    <w:rsid w:val="00C400FA"/>
    <w:rsid w:val="00C40D2D"/>
    <w:rsid w:val="00C4276D"/>
    <w:rsid w:val="00C45155"/>
    <w:rsid w:val="00C456DD"/>
    <w:rsid w:val="00C46075"/>
    <w:rsid w:val="00C47413"/>
    <w:rsid w:val="00C474AC"/>
    <w:rsid w:val="00C50691"/>
    <w:rsid w:val="00C514AB"/>
    <w:rsid w:val="00C522C0"/>
    <w:rsid w:val="00C5399E"/>
    <w:rsid w:val="00C545FD"/>
    <w:rsid w:val="00C54788"/>
    <w:rsid w:val="00C5478E"/>
    <w:rsid w:val="00C55B18"/>
    <w:rsid w:val="00C575F3"/>
    <w:rsid w:val="00C6095E"/>
    <w:rsid w:val="00C61484"/>
    <w:rsid w:val="00C63D79"/>
    <w:rsid w:val="00C657D0"/>
    <w:rsid w:val="00C664FF"/>
    <w:rsid w:val="00C77216"/>
    <w:rsid w:val="00C80418"/>
    <w:rsid w:val="00C81726"/>
    <w:rsid w:val="00C8412C"/>
    <w:rsid w:val="00C84456"/>
    <w:rsid w:val="00C84995"/>
    <w:rsid w:val="00C86316"/>
    <w:rsid w:val="00C868DF"/>
    <w:rsid w:val="00C90932"/>
    <w:rsid w:val="00C92677"/>
    <w:rsid w:val="00C97873"/>
    <w:rsid w:val="00C97B26"/>
    <w:rsid w:val="00C97DDD"/>
    <w:rsid w:val="00CA16E8"/>
    <w:rsid w:val="00CA22A6"/>
    <w:rsid w:val="00CA264D"/>
    <w:rsid w:val="00CA700C"/>
    <w:rsid w:val="00CB23CF"/>
    <w:rsid w:val="00CB57ED"/>
    <w:rsid w:val="00CC0291"/>
    <w:rsid w:val="00CC0E29"/>
    <w:rsid w:val="00CC0F34"/>
    <w:rsid w:val="00CC0FE0"/>
    <w:rsid w:val="00CC1156"/>
    <w:rsid w:val="00CC54EB"/>
    <w:rsid w:val="00CC7902"/>
    <w:rsid w:val="00CD19CA"/>
    <w:rsid w:val="00CD1C93"/>
    <w:rsid w:val="00CD35F6"/>
    <w:rsid w:val="00CD41BB"/>
    <w:rsid w:val="00CD604B"/>
    <w:rsid w:val="00CD6F2D"/>
    <w:rsid w:val="00CE2AA7"/>
    <w:rsid w:val="00CE2E4A"/>
    <w:rsid w:val="00CE4ECC"/>
    <w:rsid w:val="00CE70C9"/>
    <w:rsid w:val="00CF0D7B"/>
    <w:rsid w:val="00CF1A06"/>
    <w:rsid w:val="00CF2594"/>
    <w:rsid w:val="00CF3112"/>
    <w:rsid w:val="00CF467C"/>
    <w:rsid w:val="00CF5514"/>
    <w:rsid w:val="00D000A7"/>
    <w:rsid w:val="00D04C1A"/>
    <w:rsid w:val="00D061EC"/>
    <w:rsid w:val="00D0632D"/>
    <w:rsid w:val="00D07221"/>
    <w:rsid w:val="00D11347"/>
    <w:rsid w:val="00D12B9A"/>
    <w:rsid w:val="00D12DFB"/>
    <w:rsid w:val="00D13CAE"/>
    <w:rsid w:val="00D16BCB"/>
    <w:rsid w:val="00D16FF2"/>
    <w:rsid w:val="00D237E3"/>
    <w:rsid w:val="00D23FDC"/>
    <w:rsid w:val="00D26995"/>
    <w:rsid w:val="00D26A58"/>
    <w:rsid w:val="00D308FD"/>
    <w:rsid w:val="00D32A9F"/>
    <w:rsid w:val="00D37847"/>
    <w:rsid w:val="00D42C70"/>
    <w:rsid w:val="00D42E09"/>
    <w:rsid w:val="00D43BED"/>
    <w:rsid w:val="00D51E27"/>
    <w:rsid w:val="00D5370E"/>
    <w:rsid w:val="00D53A4C"/>
    <w:rsid w:val="00D53E6E"/>
    <w:rsid w:val="00D55838"/>
    <w:rsid w:val="00D56753"/>
    <w:rsid w:val="00D57184"/>
    <w:rsid w:val="00D5768C"/>
    <w:rsid w:val="00D61BA3"/>
    <w:rsid w:val="00D62519"/>
    <w:rsid w:val="00D6703C"/>
    <w:rsid w:val="00D72227"/>
    <w:rsid w:val="00D72B71"/>
    <w:rsid w:val="00D74686"/>
    <w:rsid w:val="00D74B48"/>
    <w:rsid w:val="00D828F7"/>
    <w:rsid w:val="00D82FCB"/>
    <w:rsid w:val="00D833D7"/>
    <w:rsid w:val="00D83439"/>
    <w:rsid w:val="00D850C2"/>
    <w:rsid w:val="00D867C9"/>
    <w:rsid w:val="00D86D16"/>
    <w:rsid w:val="00D90986"/>
    <w:rsid w:val="00D9384F"/>
    <w:rsid w:val="00D93C56"/>
    <w:rsid w:val="00D95A8D"/>
    <w:rsid w:val="00DA2085"/>
    <w:rsid w:val="00DA28FC"/>
    <w:rsid w:val="00DA6287"/>
    <w:rsid w:val="00DA79DC"/>
    <w:rsid w:val="00DB0BFB"/>
    <w:rsid w:val="00DB1F73"/>
    <w:rsid w:val="00DB4ED0"/>
    <w:rsid w:val="00DB5A1C"/>
    <w:rsid w:val="00DC2972"/>
    <w:rsid w:val="00DC2C77"/>
    <w:rsid w:val="00DC55B5"/>
    <w:rsid w:val="00DD0E42"/>
    <w:rsid w:val="00DD1390"/>
    <w:rsid w:val="00DD5F2A"/>
    <w:rsid w:val="00DD76F7"/>
    <w:rsid w:val="00DE1179"/>
    <w:rsid w:val="00DE187F"/>
    <w:rsid w:val="00DE1A23"/>
    <w:rsid w:val="00DE2EDD"/>
    <w:rsid w:val="00DE373D"/>
    <w:rsid w:val="00DE3DCF"/>
    <w:rsid w:val="00DE5819"/>
    <w:rsid w:val="00DF232A"/>
    <w:rsid w:val="00DF506C"/>
    <w:rsid w:val="00DF5650"/>
    <w:rsid w:val="00E038A9"/>
    <w:rsid w:val="00E105D3"/>
    <w:rsid w:val="00E10A0B"/>
    <w:rsid w:val="00E11165"/>
    <w:rsid w:val="00E140F4"/>
    <w:rsid w:val="00E14477"/>
    <w:rsid w:val="00E14AC5"/>
    <w:rsid w:val="00E1756E"/>
    <w:rsid w:val="00E20826"/>
    <w:rsid w:val="00E21149"/>
    <w:rsid w:val="00E26251"/>
    <w:rsid w:val="00E33E29"/>
    <w:rsid w:val="00E36729"/>
    <w:rsid w:val="00E3712B"/>
    <w:rsid w:val="00E40011"/>
    <w:rsid w:val="00E40F18"/>
    <w:rsid w:val="00E41511"/>
    <w:rsid w:val="00E466C8"/>
    <w:rsid w:val="00E47FE4"/>
    <w:rsid w:val="00E50148"/>
    <w:rsid w:val="00E52A27"/>
    <w:rsid w:val="00E53055"/>
    <w:rsid w:val="00E53A80"/>
    <w:rsid w:val="00E540EB"/>
    <w:rsid w:val="00E54C37"/>
    <w:rsid w:val="00E654EF"/>
    <w:rsid w:val="00E67175"/>
    <w:rsid w:val="00E719E1"/>
    <w:rsid w:val="00E7382F"/>
    <w:rsid w:val="00E7410D"/>
    <w:rsid w:val="00E75006"/>
    <w:rsid w:val="00E754C9"/>
    <w:rsid w:val="00E812D9"/>
    <w:rsid w:val="00E82B7D"/>
    <w:rsid w:val="00E84A40"/>
    <w:rsid w:val="00E86263"/>
    <w:rsid w:val="00E93EF5"/>
    <w:rsid w:val="00E94502"/>
    <w:rsid w:val="00E96E42"/>
    <w:rsid w:val="00EA1C76"/>
    <w:rsid w:val="00EA3AB2"/>
    <w:rsid w:val="00EA3ADE"/>
    <w:rsid w:val="00EA44C3"/>
    <w:rsid w:val="00EB0D82"/>
    <w:rsid w:val="00EB34CC"/>
    <w:rsid w:val="00EB553D"/>
    <w:rsid w:val="00EB5C17"/>
    <w:rsid w:val="00EB6020"/>
    <w:rsid w:val="00EB7C40"/>
    <w:rsid w:val="00EC15FF"/>
    <w:rsid w:val="00EC19F3"/>
    <w:rsid w:val="00EC1EFC"/>
    <w:rsid w:val="00EC4542"/>
    <w:rsid w:val="00EC5900"/>
    <w:rsid w:val="00EC7B29"/>
    <w:rsid w:val="00ED67E7"/>
    <w:rsid w:val="00ED7B6B"/>
    <w:rsid w:val="00EE030A"/>
    <w:rsid w:val="00EE46A9"/>
    <w:rsid w:val="00EF223D"/>
    <w:rsid w:val="00EF3B53"/>
    <w:rsid w:val="00EF3E4E"/>
    <w:rsid w:val="00EF5292"/>
    <w:rsid w:val="00F00C93"/>
    <w:rsid w:val="00F1388A"/>
    <w:rsid w:val="00F16408"/>
    <w:rsid w:val="00F224FF"/>
    <w:rsid w:val="00F269C3"/>
    <w:rsid w:val="00F32080"/>
    <w:rsid w:val="00F33F79"/>
    <w:rsid w:val="00F34038"/>
    <w:rsid w:val="00F35004"/>
    <w:rsid w:val="00F35E8F"/>
    <w:rsid w:val="00F37ED6"/>
    <w:rsid w:val="00F42BD2"/>
    <w:rsid w:val="00F43181"/>
    <w:rsid w:val="00F43583"/>
    <w:rsid w:val="00F476BB"/>
    <w:rsid w:val="00F522E9"/>
    <w:rsid w:val="00F5420F"/>
    <w:rsid w:val="00F5435D"/>
    <w:rsid w:val="00F5452B"/>
    <w:rsid w:val="00F562B3"/>
    <w:rsid w:val="00F572FE"/>
    <w:rsid w:val="00F65B41"/>
    <w:rsid w:val="00F65B67"/>
    <w:rsid w:val="00F70072"/>
    <w:rsid w:val="00F70ED8"/>
    <w:rsid w:val="00F71EBA"/>
    <w:rsid w:val="00F74E31"/>
    <w:rsid w:val="00F754AD"/>
    <w:rsid w:val="00F815C2"/>
    <w:rsid w:val="00F82FB1"/>
    <w:rsid w:val="00F842B1"/>
    <w:rsid w:val="00F84BDE"/>
    <w:rsid w:val="00F85DEF"/>
    <w:rsid w:val="00F87EBE"/>
    <w:rsid w:val="00F92931"/>
    <w:rsid w:val="00F932C1"/>
    <w:rsid w:val="00FA3E9E"/>
    <w:rsid w:val="00FA54F4"/>
    <w:rsid w:val="00FA6394"/>
    <w:rsid w:val="00FB5BFF"/>
    <w:rsid w:val="00FC2FB6"/>
    <w:rsid w:val="00FC6BEC"/>
    <w:rsid w:val="00FC6FFF"/>
    <w:rsid w:val="00FD2E95"/>
    <w:rsid w:val="00FD42FD"/>
    <w:rsid w:val="00FD67AA"/>
    <w:rsid w:val="00FD688C"/>
    <w:rsid w:val="00FE255A"/>
    <w:rsid w:val="00FE33E0"/>
    <w:rsid w:val="00FE34E8"/>
    <w:rsid w:val="00FE37CD"/>
    <w:rsid w:val="00FE48DE"/>
    <w:rsid w:val="00FE632D"/>
    <w:rsid w:val="00FF04CB"/>
    <w:rsid w:val="00FF0B73"/>
    <w:rsid w:val="00FF48D3"/>
    <w:rsid w:val="00FF4A38"/>
    <w:rsid w:val="00FF7401"/>
    <w:rsid w:val="4553C2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4EC8281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Title" w:semiHidden="0" w:uiPriority="10" w:unhideWhenUsed="0" w:qFormat="1"/>
    <w:lsdException w:name="Default Paragraph Font" w:uiPriority="1"/>
    <w:lsdException w:name="Body Text" w:qFormat="1"/>
    <w:lsdException w:name="Body Text Indent" w:qFormat="1"/>
    <w:lsdException w:name="List Continue" w:qFormat="1"/>
    <w:lsdException w:name="Message Header" w:qFormat="1"/>
    <w:lsdException w:name="Subtitle" w:semiHidden="0" w:uiPriority="11" w:unhideWhenUsed="0" w:qFormat="1"/>
    <w:lsdException w:name="Body Text First Indent 2" w:qFormat="1"/>
    <w:lsdException w:name="Body Text 2" w:qFormat="1"/>
    <w:lsdException w:name="Body Text Indent 2" w:qFormat="1"/>
    <w:lsdException w:name="Block Text"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AC6"/>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B01B0E"/>
    <w:pPr>
      <w:framePr w:hSpace="180" w:wrap="around" w:y="1824"/>
      <w:outlineLvl w:val="7"/>
    </w:pPr>
  </w:style>
  <w:style w:type="paragraph" w:styleId="Heading9">
    <w:name w:val="heading 9"/>
    <w:basedOn w:val="Normal"/>
    <w:next w:val="Normal"/>
    <w:link w:val="Heading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B01B0E"/>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unhideWhenUsed/>
    <w:rsid w:val="00B01B0E"/>
  </w:style>
  <w:style w:type="character" w:customStyle="1" w:styleId="DateChar">
    <w:name w:val="Date Char"/>
    <w:basedOn w:val="DefaultParagraphFont"/>
    <w:link w:val="Date"/>
    <w:uiPriority w:val="99"/>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iPriority w:val="99"/>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basedOn w:val="DefaultParagraphFont"/>
    <w:uiPriority w:val="99"/>
    <w:semiHidden/>
    <w:unhideWhenUsed/>
    <w:rsid w:val="00B01B0E"/>
    <w:rPr>
      <w:vertAlign w:val="superscript"/>
    </w:rPr>
  </w:style>
  <w:style w:type="paragraph" w:styleId="FootnoteText">
    <w:name w:val="footnote text"/>
    <w:basedOn w:val="Normal"/>
    <w:link w:val="FootnoteTextChar"/>
    <w:uiPriority w:val="99"/>
    <w:unhideWhenUsed/>
    <w:rsid w:val="00947B25"/>
    <w:pPr>
      <w:spacing w:after="0" w:line="240" w:lineRule="auto"/>
    </w:pPr>
    <w:rPr>
      <w:sz w:val="16"/>
      <w:szCs w:val="20"/>
    </w:rPr>
  </w:style>
  <w:style w:type="character" w:customStyle="1" w:styleId="FootnoteTextChar">
    <w:name w:val="Footnote Text Char"/>
    <w:basedOn w:val="DefaultParagraphFont"/>
    <w:link w:val="FootnoteText"/>
    <w:uiPriority w:val="99"/>
    <w:rsid w:val="00947B25"/>
    <w:rPr>
      <w:rFonts w:ascii="Verdana" w:hAnsi="Verdana" w:cs="Times New Roman (Body CS)"/>
      <w:color w:val="4D4D4C"/>
      <w:sz w:val="16"/>
      <w:szCs w:val="20"/>
      <w14:cntxtAlts/>
    </w:rPr>
  </w:style>
  <w:style w:type="table" w:customStyle="1" w:styleId="GridTable1Light1">
    <w:name w:val="Grid Table 1 Light1"/>
    <w:basedOn w:val="TableNormal"/>
    <w:uiPriority w:val="46"/>
    <w:rsid w:val="00B01B0E"/>
    <w:pPr>
      <w:spacing w:after="0" w:line="240" w:lineRule="auto"/>
    </w:pPr>
    <w:tblPr>
      <w:tblStyleRowBandSize w:val="1"/>
      <w:tblStyleColBandSize w:val="1"/>
      <w:tblInd w:w="0" w:type="dxa"/>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CellMar>
        <w:top w:w="0" w:type="dxa"/>
        <w:left w:w="108" w:type="dxa"/>
        <w:bottom w:w="0" w:type="dxa"/>
        <w:right w:w="108" w:type="dxa"/>
      </w:tblCellMar>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B01B0E"/>
    <w:pPr>
      <w:spacing w:after="0" w:line="240" w:lineRule="auto"/>
    </w:pPr>
    <w:tblPr>
      <w:tblStyleRowBandSize w:val="1"/>
      <w:tblStyleColBandSize w:val="1"/>
      <w:tblInd w:w="0" w:type="dxa"/>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CellMar>
        <w:top w:w="0" w:type="dxa"/>
        <w:left w:w="108" w:type="dxa"/>
        <w:bottom w:w="0" w:type="dxa"/>
        <w:right w:w="108" w:type="dxa"/>
      </w:tblCellMar>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B01B0E"/>
    <w:pPr>
      <w:spacing w:after="0" w:line="240" w:lineRule="auto"/>
    </w:pPr>
    <w:tblPr>
      <w:tblStyleRowBandSize w:val="1"/>
      <w:tblStyleColBandSize w:val="1"/>
      <w:tblInd w:w="0" w:type="dxa"/>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CellMar>
        <w:top w:w="0" w:type="dxa"/>
        <w:left w:w="108" w:type="dxa"/>
        <w:bottom w:w="0" w:type="dxa"/>
        <w:right w:w="108" w:type="dxa"/>
      </w:tblCellMar>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2-Accent41">
    <w:name w:val="Grid Table 2 - Accent 41"/>
    <w:basedOn w:val="TableNormal"/>
    <w:uiPriority w:val="47"/>
    <w:rsid w:val="00B01B0E"/>
    <w:pPr>
      <w:spacing w:after="0" w:line="240" w:lineRule="auto"/>
    </w:pPr>
    <w:tblPr>
      <w:tblStyleRowBandSize w:val="1"/>
      <w:tblStyleColBandSize w:val="1"/>
      <w:tblInd w:w="0" w:type="dxa"/>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CellMar>
        <w:top w:w="0" w:type="dxa"/>
        <w:left w:w="108" w:type="dxa"/>
        <w:bottom w:w="0" w:type="dxa"/>
        <w:right w:w="108" w:type="dxa"/>
      </w:tblCellMar>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GridTable2-Accent51">
    <w:name w:val="Grid Table 2 - Accent 51"/>
    <w:basedOn w:val="TableNormal"/>
    <w:uiPriority w:val="47"/>
    <w:rsid w:val="00B01B0E"/>
    <w:pPr>
      <w:spacing w:after="0" w:line="240" w:lineRule="auto"/>
    </w:pPr>
    <w:tblPr>
      <w:tblStyleRowBandSize w:val="1"/>
      <w:tblStyleColBandSize w:val="1"/>
      <w:tblInd w:w="0" w:type="dxa"/>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GridTable3-Accent41">
    <w:name w:val="Grid Table 3 - Accent 41"/>
    <w:basedOn w:val="TableNormal"/>
    <w:uiPriority w:val="48"/>
    <w:rsid w:val="00B01B0E"/>
    <w:pPr>
      <w:spacing w:after="0" w:line="240" w:lineRule="auto"/>
    </w:pPr>
    <w:tblPr>
      <w:tblStyleRowBandSize w:val="1"/>
      <w:tblStyleColBandSize w:val="1"/>
      <w:tblInd w:w="0" w:type="dxa"/>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ridTable5Dark-Accent31">
    <w:name w:val="Grid Table 5 Dark - Accent 31"/>
    <w:basedOn w:val="TableNormal"/>
    <w:uiPriority w:val="50"/>
    <w:rsid w:val="00B01B0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customStyle="1" w:styleId="GridTable5Dark-Accent51">
    <w:name w:val="Grid Table 5 Dark - Accent 51"/>
    <w:basedOn w:val="TableNormal"/>
    <w:uiPriority w:val="50"/>
    <w:rsid w:val="00B01B0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customStyle="1" w:styleId="GridTable6Colorful1">
    <w:name w:val="Grid Table 6 Colorful1"/>
    <w:basedOn w:val="TableNormal"/>
    <w:uiPriority w:val="51"/>
    <w:rsid w:val="00B01B0E"/>
    <w:pPr>
      <w:spacing w:after="0" w:line="240" w:lineRule="auto"/>
    </w:pPr>
    <w:rPr>
      <w:color w:val="515151" w:themeColor="text1"/>
    </w:rPr>
    <w:tblPr>
      <w:tblStyleRowBandSize w:val="1"/>
      <w:tblStyleColBandSize w:val="1"/>
      <w:tblInd w:w="0" w:type="dxa"/>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CellMar>
        <w:top w:w="0" w:type="dxa"/>
        <w:left w:w="108" w:type="dxa"/>
        <w:bottom w:w="0" w:type="dxa"/>
        <w:right w:w="108" w:type="dxa"/>
      </w:tblCellMar>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GridTable7Colorful-Accent31">
    <w:name w:val="Grid Table 7 Colorful - Accent 31"/>
    <w:basedOn w:val="TableNormal"/>
    <w:uiPriority w:val="52"/>
    <w:rsid w:val="00B01B0E"/>
    <w:pPr>
      <w:spacing w:after="0" w:line="240" w:lineRule="auto"/>
    </w:pPr>
    <w:rPr>
      <w:color w:val="065D5F" w:themeColor="accent3" w:themeShade="BF"/>
    </w:rPr>
    <w:tblPr>
      <w:tblStyleRowBandSize w:val="1"/>
      <w:tblStyleColBandSize w:val="1"/>
      <w:tblInd w:w="0" w:type="dxa"/>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customStyle="1" w:styleId="GridTable7Colorful-Accent41">
    <w:name w:val="Grid Table 7 Colorful - Accent 41"/>
    <w:basedOn w:val="TableNormal"/>
    <w:uiPriority w:val="52"/>
    <w:rsid w:val="00B01B0E"/>
    <w:pPr>
      <w:spacing w:after="0" w:line="240" w:lineRule="auto"/>
    </w:pPr>
    <w:rPr>
      <w:color w:val="AEB71F" w:themeColor="accent4" w:themeShade="BF"/>
    </w:rPr>
    <w:tblPr>
      <w:tblStyleRowBandSize w:val="1"/>
      <w:tblStyleColBandSize w:val="1"/>
      <w:tblInd w:w="0" w:type="dxa"/>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Ind w:w="0" w:type="dxa"/>
      <w:tblBorders>
        <w:insideH w:val="single" w:sz="4" w:space="0" w:color="BFBFBF" w:themeColor="background1" w:themeShade="BF"/>
      </w:tblBorders>
      <w:tblCellMar>
        <w:top w:w="28" w:type="dxa"/>
        <w:left w:w="57" w:type="dxa"/>
        <w:bottom w:w="0"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Ind w:w="0" w:type="dxa"/>
      <w:tblBorders>
        <w:insideH w:val="single" w:sz="4" w:space="0" w:color="A6A6A6" w:themeColor="background1" w:themeShade="A6"/>
      </w:tblBorders>
      <w:tblCellMar>
        <w:top w:w="0" w:type="dxa"/>
        <w:left w:w="0" w:type="dxa"/>
        <w:bottom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Ind w:w="0" w:type="dxa"/>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customStyle="1" w:styleId="Hashtag1">
    <w:name w:val="Hashtag1"/>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4"/>
      </w:numPr>
    </w:pPr>
  </w:style>
  <w:style w:type="paragraph" w:customStyle="1" w:styleId="H5">
    <w:name w:val="H5"/>
    <w:basedOn w:val="Heading5"/>
    <w:qFormat/>
    <w:rsid w:val="00350D03"/>
    <w:pPr>
      <w:numPr>
        <w:ilvl w:val="1"/>
        <w:numId w:val="14"/>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aliases w:val="List Paragraph (numbered (a))"/>
    <w:basedOn w:val="Normal"/>
    <w:uiPriority w:val="34"/>
    <w:qFormat/>
    <w:rsid w:val="00B01B0E"/>
    <w:pPr>
      <w:ind w:left="720"/>
    </w:pPr>
  </w:style>
  <w:style w:type="table" w:customStyle="1" w:styleId="ListTable1Light1">
    <w:name w:val="List Table 1 Light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1Light-Accent11">
    <w:name w:val="List Table 1 Light - Accent 1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1Light-Accent21">
    <w:name w:val="List Table 1 Light - Accent 2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1Light-Accent31">
    <w:name w:val="List Table 1 Light - Accent 3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customStyle="1" w:styleId="ListTable1Light-Accent41">
    <w:name w:val="List Table 1 Light - Accent 4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ListTable3-Accent11">
    <w:name w:val="List Table 3 - Accent 11"/>
    <w:basedOn w:val="TableNormal"/>
    <w:uiPriority w:val="48"/>
    <w:rsid w:val="00B01B0E"/>
    <w:pPr>
      <w:spacing w:after="0" w:line="240" w:lineRule="auto"/>
    </w:pPr>
    <w:tblPr>
      <w:tblStyleRowBandSize w:val="1"/>
      <w:tblStyleColBandSize w:val="1"/>
      <w:tblInd w:w="0" w:type="dxa"/>
      <w:tblBorders>
        <w:top w:val="single" w:sz="4" w:space="0" w:color="00B9BD" w:themeColor="accent1"/>
        <w:left w:val="single" w:sz="4" w:space="0" w:color="00B9BD" w:themeColor="accent1"/>
        <w:bottom w:val="single" w:sz="4" w:space="0" w:color="00B9BD" w:themeColor="accent1"/>
        <w:right w:val="single" w:sz="4" w:space="0" w:color="00B9BD" w:themeColor="accent1"/>
      </w:tblBorders>
      <w:tblCellMar>
        <w:top w:w="0" w:type="dxa"/>
        <w:left w:w="108" w:type="dxa"/>
        <w:bottom w:w="0" w:type="dxa"/>
        <w:right w:w="108" w:type="dxa"/>
      </w:tblCellMar>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customStyle="1" w:styleId="ListTable3-Accent31">
    <w:name w:val="List Table 3 - Accent 31"/>
    <w:basedOn w:val="TableNormal"/>
    <w:uiPriority w:val="48"/>
    <w:rsid w:val="00B01B0E"/>
    <w:pPr>
      <w:spacing w:after="0" w:line="240" w:lineRule="auto"/>
    </w:pPr>
    <w:tblPr>
      <w:tblStyleRowBandSize w:val="1"/>
      <w:tblStyleColBandSize w:val="1"/>
      <w:tblInd w:w="0" w:type="dxa"/>
      <w:tblBorders>
        <w:top w:val="single" w:sz="4" w:space="0" w:color="097E80" w:themeColor="accent3"/>
        <w:left w:val="single" w:sz="4" w:space="0" w:color="097E80" w:themeColor="accent3"/>
        <w:bottom w:val="single" w:sz="4" w:space="0" w:color="097E80" w:themeColor="accent3"/>
        <w:right w:val="single" w:sz="4" w:space="0" w:color="097E80" w:themeColor="accent3"/>
      </w:tblBorders>
      <w:tblCellMar>
        <w:top w:w="0" w:type="dxa"/>
        <w:left w:w="108" w:type="dxa"/>
        <w:bottom w:w="0" w:type="dxa"/>
        <w:right w:w="108" w:type="dxa"/>
      </w:tblCellMar>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customStyle="1" w:styleId="ListTable3-Accent41">
    <w:name w:val="List Table 3 - Accent 41"/>
    <w:basedOn w:val="TableNormal"/>
    <w:uiPriority w:val="48"/>
    <w:rsid w:val="00B01B0E"/>
    <w:pPr>
      <w:spacing w:after="0" w:line="240" w:lineRule="auto"/>
    </w:pPr>
    <w:tblPr>
      <w:tblStyleRowBandSize w:val="1"/>
      <w:tblStyleColBandSize w:val="1"/>
      <w:tblInd w:w="0" w:type="dxa"/>
      <w:tblBorders>
        <w:top w:val="single" w:sz="4" w:space="0" w:color="D6DF40" w:themeColor="accent4"/>
        <w:left w:val="single" w:sz="4" w:space="0" w:color="D6DF40" w:themeColor="accent4"/>
        <w:bottom w:val="single" w:sz="4" w:space="0" w:color="D6DF40" w:themeColor="accent4"/>
        <w:right w:val="single" w:sz="4" w:space="0" w:color="D6DF40" w:themeColor="accent4"/>
      </w:tblBorders>
      <w:tblCellMar>
        <w:top w:w="0" w:type="dxa"/>
        <w:left w:w="108" w:type="dxa"/>
        <w:bottom w:w="0" w:type="dxa"/>
        <w:right w:w="108" w:type="dxa"/>
      </w:tblCellMar>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customStyle="1" w:styleId="ListTable6Colorful1">
    <w:name w:val="List Table 6 Colorful1"/>
    <w:basedOn w:val="TableNormal"/>
    <w:uiPriority w:val="51"/>
    <w:rsid w:val="00B01B0E"/>
    <w:pPr>
      <w:spacing w:after="0" w:line="240" w:lineRule="auto"/>
    </w:pPr>
    <w:rPr>
      <w:color w:val="515151" w:themeColor="text1"/>
    </w:rPr>
    <w:tblPr>
      <w:tblStyleRowBandSize w:val="1"/>
      <w:tblStyleColBandSize w:val="1"/>
      <w:tblInd w:w="0" w:type="dxa"/>
      <w:tblBorders>
        <w:top w:val="single" w:sz="4" w:space="0" w:color="515151" w:themeColor="text1"/>
        <w:bottom w:val="single" w:sz="4" w:space="0" w:color="515151" w:themeColor="text1"/>
      </w:tblBorders>
      <w:tblCellMar>
        <w:top w:w="0" w:type="dxa"/>
        <w:left w:w="108" w:type="dxa"/>
        <w:bottom w:w="0" w:type="dxa"/>
        <w:right w:w="108" w:type="dxa"/>
      </w:tblCellMar>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6Colorful-Accent11">
    <w:name w:val="List Table 6 Colorful - Accent 11"/>
    <w:basedOn w:val="TableNormal"/>
    <w:uiPriority w:val="51"/>
    <w:rsid w:val="00B01B0E"/>
    <w:pPr>
      <w:spacing w:after="0" w:line="240" w:lineRule="auto"/>
    </w:pPr>
    <w:rPr>
      <w:color w:val="008A8D" w:themeColor="accent1" w:themeShade="BF"/>
    </w:rPr>
    <w:tblPr>
      <w:tblStyleRowBandSize w:val="1"/>
      <w:tblStyleColBandSize w:val="1"/>
      <w:tblInd w:w="0" w:type="dxa"/>
      <w:tblBorders>
        <w:top w:val="single" w:sz="4" w:space="0" w:color="00B9BD" w:themeColor="accent1"/>
        <w:bottom w:val="single" w:sz="4" w:space="0" w:color="00B9BD" w:themeColor="accent1"/>
      </w:tblBorders>
      <w:tblCellMar>
        <w:top w:w="0" w:type="dxa"/>
        <w:left w:w="108" w:type="dxa"/>
        <w:bottom w:w="0" w:type="dxa"/>
        <w:right w:w="108" w:type="dxa"/>
      </w:tblCellMar>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6Colorful-Accent21">
    <w:name w:val="List Table 6 Colorful - Accent 21"/>
    <w:basedOn w:val="TableNormal"/>
    <w:uiPriority w:val="51"/>
    <w:rsid w:val="00B01B0E"/>
    <w:pPr>
      <w:spacing w:after="0" w:line="240" w:lineRule="auto"/>
    </w:pPr>
    <w:rPr>
      <w:color w:val="0C7375" w:themeColor="accent2" w:themeShade="BF"/>
    </w:rPr>
    <w:tblPr>
      <w:tblStyleRowBandSize w:val="1"/>
      <w:tblStyleColBandSize w:val="1"/>
      <w:tblInd w:w="0" w:type="dxa"/>
      <w:tblBorders>
        <w:top w:val="single" w:sz="4" w:space="0" w:color="109B9D" w:themeColor="accent2"/>
        <w:bottom w:val="single" w:sz="4" w:space="0" w:color="109B9D" w:themeColor="accent2"/>
      </w:tblBorders>
      <w:tblCellMar>
        <w:top w:w="0" w:type="dxa"/>
        <w:left w:w="108" w:type="dxa"/>
        <w:bottom w:w="0" w:type="dxa"/>
        <w:right w:w="108" w:type="dxa"/>
      </w:tblCellMar>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6Colorful-Accent31">
    <w:name w:val="List Table 6 Colorful - Accent 31"/>
    <w:basedOn w:val="TableNormal"/>
    <w:uiPriority w:val="51"/>
    <w:rsid w:val="00B01B0E"/>
    <w:pPr>
      <w:spacing w:after="0" w:line="240" w:lineRule="auto"/>
    </w:pPr>
    <w:rPr>
      <w:color w:val="065D5F" w:themeColor="accent3" w:themeShade="BF"/>
    </w:rPr>
    <w:tblPr>
      <w:tblStyleRowBandSize w:val="1"/>
      <w:tblStyleColBandSize w:val="1"/>
      <w:tblInd w:w="0" w:type="dxa"/>
      <w:tblBorders>
        <w:top w:val="single" w:sz="4" w:space="0" w:color="097E80" w:themeColor="accent3"/>
        <w:bottom w:val="single" w:sz="4" w:space="0" w:color="097E80" w:themeColor="accent3"/>
      </w:tblBorders>
      <w:tblCellMar>
        <w:top w:w="0" w:type="dxa"/>
        <w:left w:w="108" w:type="dxa"/>
        <w:bottom w:w="0" w:type="dxa"/>
        <w:right w:w="108" w:type="dxa"/>
      </w:tblCellMar>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ListTable6Colorful-Accent51">
    <w:name w:val="List Table 6 Colorful - Accent 51"/>
    <w:basedOn w:val="TableNormal"/>
    <w:uiPriority w:val="51"/>
    <w:rsid w:val="00B01B0E"/>
    <w:pPr>
      <w:spacing w:after="0" w:line="240" w:lineRule="auto"/>
    </w:pPr>
    <w:rPr>
      <w:color w:val="929B28" w:themeColor="accent5" w:themeShade="BF"/>
    </w:rPr>
    <w:tblPr>
      <w:tblStyleRowBandSize w:val="1"/>
      <w:tblStyleColBandSize w:val="1"/>
      <w:tblInd w:w="0" w:type="dxa"/>
      <w:tblBorders>
        <w:top w:val="single" w:sz="4" w:space="0" w:color="C1CC3A" w:themeColor="accent5"/>
        <w:bottom w:val="single" w:sz="4" w:space="0" w:color="C1CC3A" w:themeColor="accent5"/>
      </w:tblBorders>
      <w:tblCellMar>
        <w:top w:w="0" w:type="dxa"/>
        <w:left w:w="108" w:type="dxa"/>
        <w:bottom w:w="0" w:type="dxa"/>
        <w:right w:w="108" w:type="dxa"/>
      </w:tblCellMar>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ListTable7Colorful1">
    <w:name w:val="List Table 7 Colorful1"/>
    <w:basedOn w:val="TableNormal"/>
    <w:uiPriority w:val="52"/>
    <w:rsid w:val="00B01B0E"/>
    <w:pPr>
      <w:spacing w:after="0" w:line="240" w:lineRule="auto"/>
    </w:pPr>
    <w:rPr>
      <w:color w:val="515151"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B01B0E"/>
    <w:pPr>
      <w:spacing w:after="0" w:line="240" w:lineRule="auto"/>
    </w:pPr>
    <w:rPr>
      <w:color w:val="008A8D"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B01B0E"/>
    <w:pPr>
      <w:spacing w:after="0" w:line="240" w:lineRule="auto"/>
    </w:pPr>
    <w:rPr>
      <w:color w:val="0C737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B01B0E"/>
    <w:pPr>
      <w:spacing w:after="0" w:line="240" w:lineRule="auto"/>
    </w:pPr>
    <w:rPr>
      <w:color w:val="065D5F"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customStyle="1" w:styleId="Mention1">
    <w:name w:val="Mention1"/>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customStyle="1" w:styleId="PlainTable11">
    <w:name w:val="Plain Table 11"/>
    <w:basedOn w:val="TableNormal"/>
    <w:uiPriority w:val="41"/>
    <w:rsid w:val="00B01B0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01B0E"/>
    <w:pPr>
      <w:spacing w:after="0" w:line="240" w:lineRule="auto"/>
    </w:pPr>
    <w:tblPr>
      <w:tblStyleRowBandSize w:val="1"/>
      <w:tblStyleColBandSize w:val="1"/>
      <w:tblInd w:w="0" w:type="dxa"/>
      <w:tblBorders>
        <w:top w:val="single" w:sz="4" w:space="0" w:color="A7A7A7" w:themeColor="text1" w:themeTint="80"/>
        <w:bottom w:val="single" w:sz="4" w:space="0" w:color="A7A7A7" w:themeColor="text1" w:themeTint="80"/>
      </w:tblBorders>
      <w:tblCellMar>
        <w:top w:w="0" w:type="dxa"/>
        <w:left w:w="108" w:type="dxa"/>
        <w:bottom w:w="0" w:type="dxa"/>
        <w:right w:w="108" w:type="dxa"/>
      </w:tblCellMar>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customStyle="1" w:styleId="PlainTable31">
    <w:name w:val="Plain Table 31"/>
    <w:basedOn w:val="TableNormal"/>
    <w:uiPriority w:val="43"/>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customStyle="1" w:styleId="SmartHyperlink1">
    <w:name w:val="Smart Hyperlink1"/>
    <w:uiPriority w:val="99"/>
    <w:unhideWhenUsed/>
    <w:qFormat/>
    <w:rsid w:val="00B01B0E"/>
    <w:rPr>
      <w:rFonts w:asciiTheme="minorHAnsi" w:hAnsiTheme="minorHAnsi"/>
      <w:color w:val="323232" w:themeColor="text2"/>
      <w:sz w:val="22"/>
      <w:u w:val="dotted" w:color="00B9BD" w:themeColor="accent1"/>
    </w:rPr>
  </w:style>
  <w:style w:type="character" w:customStyle="1" w:styleId="SmartLink1">
    <w:name w:val="SmartLink1"/>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B01B0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customStyle="1" w:styleId="UnresolvedMention1">
    <w:name w:val="Unresolved Mention1"/>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5"/>
      </w:numPr>
    </w:pPr>
  </w:style>
  <w:style w:type="paragraph" w:customStyle="1" w:styleId="P">
    <w:name w:val="P"/>
    <w:basedOn w:val="Normal"/>
    <w:qFormat/>
    <w:rsid w:val="00350D03"/>
    <w:pPr>
      <w:numPr>
        <w:ilvl w:val="2"/>
        <w:numId w:val="14"/>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customStyle="1" w:styleId="GridTable5Dark-Accent11">
    <w:name w:val="Grid Table 5 Dark - Accent 11"/>
    <w:basedOn w:val="TableNormal"/>
    <w:uiPriority w:val="50"/>
    <w:rsid w:val="006D53FE"/>
    <w:pPr>
      <w:spacing w:after="0" w:line="240" w:lineRule="auto"/>
    </w:pPr>
    <w:rPr>
      <w:sz w:val="22"/>
      <w:lang w:eastAsia="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GridTable5Dark1">
    <w:name w:val="Grid Table 5 Dark1"/>
    <w:basedOn w:val="TableNormal"/>
    <w:uiPriority w:val="50"/>
    <w:rsid w:val="006D53F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customStyle="1" w:styleId="GridTable4-Accent31">
    <w:name w:val="Grid Table 4 - Accent 31"/>
    <w:basedOn w:val="TableNormal"/>
    <w:uiPriority w:val="49"/>
    <w:rsid w:val="006D53FE"/>
    <w:pPr>
      <w:spacing w:after="0" w:line="240" w:lineRule="auto"/>
    </w:pPr>
    <w:tblPr>
      <w:tblStyleRowBandSize w:val="1"/>
      <w:tblStyleColBandSize w:val="1"/>
      <w:tblInd w:w="0" w:type="dxa"/>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5Dark-Accent21">
    <w:name w:val="Grid Table 5 Dark - Accent 21"/>
    <w:basedOn w:val="TableNormal"/>
    <w:uiPriority w:val="50"/>
    <w:rsid w:val="009B77F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Heading4"/>
    <w:next w:val="Default"/>
    <w:rsid w:val="00037772"/>
    <w:pPr>
      <w:numPr>
        <w:numId w:val="16"/>
      </w:numPr>
      <w:contextualSpacing w:val="0"/>
    </w:pPr>
    <w:rPr>
      <w:rFonts w:eastAsia="Times New Roman" w:cs="Arial"/>
      <w:color w:val="auto"/>
      <w:szCs w:val="22"/>
      <w:lang w:eastAsia="en-GB"/>
      <w14:cntxtAlts w14:val="0"/>
    </w:rPr>
  </w:style>
  <w:style w:type="paragraph" w:customStyle="1" w:styleId="SectionList">
    <w:name w:val="Section List"/>
    <w:basedOn w:val="Heading5"/>
    <w:next w:val="Default"/>
    <w:link w:val="SectionListChar"/>
    <w:rsid w:val="00037772"/>
    <w:pPr>
      <w:numPr>
        <w:ilvl w:val="4"/>
        <w:numId w:val="16"/>
      </w:numPr>
      <w:spacing w:line="240" w:lineRule="auto"/>
      <w:contextualSpacing w:val="0"/>
    </w:pPr>
    <w:rPr>
      <w:rFonts w:asciiTheme="minorHAnsi" w:eastAsia="Times New Roman" w:hAnsiTheme="minorHAnsi" w:cs="Times New Roman"/>
      <w:color w:val="auto"/>
      <w:szCs w:val="22"/>
      <w:lang w:val="en-GB" w:eastAsia="en-GB"/>
      <w14:cntxtAlts w14:val="0"/>
    </w:rPr>
  </w:style>
  <w:style w:type="paragraph" w:customStyle="1" w:styleId="SectionList2nd">
    <w:name w:val="Section List 2nd"/>
    <w:basedOn w:val="Normal"/>
    <w:rsid w:val="00B9213D"/>
    <w:pPr>
      <w:numPr>
        <w:ilvl w:val="5"/>
        <w:numId w:val="16"/>
      </w:numPr>
      <w:spacing w:line="240" w:lineRule="auto"/>
      <w:contextualSpacing w:val="0"/>
    </w:pPr>
    <w:rPr>
      <w:rFonts w:asciiTheme="minorHAnsi" w:eastAsia="Times New Roman" w:hAnsiTheme="minorHAnsi" w:cs="Times New Roman"/>
      <w:bCs/>
      <w:color w:val="auto"/>
      <w:szCs w:val="22"/>
      <w:lang w:val="en-GB" w:eastAsia="en-GB"/>
      <w14:cntxtAlts w14:val="0"/>
    </w:rPr>
  </w:style>
  <w:style w:type="paragraph" w:styleId="Revision">
    <w:name w:val="Revision"/>
    <w:hidden/>
    <w:uiPriority w:val="99"/>
    <w:semiHidden/>
    <w:rsid w:val="00094F34"/>
    <w:pPr>
      <w:spacing w:after="0" w:line="240" w:lineRule="auto"/>
    </w:pPr>
    <w:rPr>
      <w:rFonts w:ascii="Verdana" w:hAnsi="Verdana" w:cs="Times New Roman (Body CS)"/>
      <w:color w:val="4D4D4C"/>
      <w:sz w:val="22"/>
      <w14:cntxtAlts/>
    </w:rPr>
  </w:style>
  <w:style w:type="character" w:customStyle="1" w:styleId="SectionListChar">
    <w:name w:val="Section List Char"/>
    <w:basedOn w:val="Heading5Char"/>
    <w:link w:val="SectionList"/>
    <w:rsid w:val="00037772"/>
    <w:rPr>
      <w:rFonts w:ascii="Verdana" w:eastAsia="Times New Roman" w:hAnsi="Verdana" w:cs="Times New Roman"/>
      <w:b/>
      <w:color w:val="323232" w:themeColor="text2"/>
      <w:sz w:val="22"/>
      <w:szCs w:val="22"/>
      <w:lang w:val="en-GB" w:eastAsia="en-GB"/>
      <w14:ligatures w14:val="standardContextual"/>
      <w14:numForm w14:val="oldStyle"/>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Title" w:semiHidden="0" w:uiPriority="10" w:unhideWhenUsed="0" w:qFormat="1"/>
    <w:lsdException w:name="Default Paragraph Font" w:uiPriority="1"/>
    <w:lsdException w:name="Body Text" w:qFormat="1"/>
    <w:lsdException w:name="Body Text Indent" w:qFormat="1"/>
    <w:lsdException w:name="List Continue" w:qFormat="1"/>
    <w:lsdException w:name="Message Header" w:qFormat="1"/>
    <w:lsdException w:name="Subtitle" w:semiHidden="0" w:uiPriority="11" w:unhideWhenUsed="0" w:qFormat="1"/>
    <w:lsdException w:name="Body Text First Indent 2" w:qFormat="1"/>
    <w:lsdException w:name="Body Text 2" w:qFormat="1"/>
    <w:lsdException w:name="Body Text Indent 2" w:qFormat="1"/>
    <w:lsdException w:name="Block Text"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AC6"/>
    <w:pPr>
      <w:spacing w:line="360" w:lineRule="auto"/>
      <w:contextualSpacing/>
    </w:pPr>
    <w:rPr>
      <w:rFonts w:ascii="Verdana" w:hAnsi="Verdana" w:cs="Times New Roman (Body CS)"/>
      <w:color w:val="4D4D4C"/>
      <w:sz w:val="22"/>
      <w14:cntxtAlts/>
    </w:rPr>
  </w:style>
  <w:style w:type="paragraph" w:styleId="Heading1">
    <w:name w:val="heading 1"/>
    <w:basedOn w:val="Normal"/>
    <w:next w:val="Normal"/>
    <w:link w:val="Heading1Char"/>
    <w:uiPriority w:val="9"/>
    <w:qFormat/>
    <w:rsid w:val="005E56D6"/>
    <w:pPr>
      <w:snapToGrid w:val="0"/>
      <w:spacing w:before="240" w:after="240" w:line="240" w:lineRule="auto"/>
      <w:outlineLvl w:val="0"/>
    </w:pPr>
    <w:rPr>
      <w:b/>
      <w:caps/>
      <w:color w:val="00B9BD" w:themeColor="accent1"/>
      <w:sz w:val="48"/>
    </w:rPr>
  </w:style>
  <w:style w:type="paragraph" w:styleId="Heading2">
    <w:name w:val="heading 2"/>
    <w:basedOn w:val="Normal"/>
    <w:next w:val="Normal"/>
    <w:link w:val="Heading2Char"/>
    <w:uiPriority w:val="9"/>
    <w:unhideWhenUsed/>
    <w:qFormat/>
    <w:rsid w:val="00B01B0E"/>
    <w:pPr>
      <w:keepNext/>
      <w:keepLines/>
      <w:snapToGrid w:val="0"/>
      <w:spacing w:before="120" w:after="120"/>
      <w:outlineLvl w:val="1"/>
    </w:pPr>
    <w:rPr>
      <w:rFonts w:asciiTheme="majorHAnsi" w:eastAsiaTheme="majorEastAsia" w:hAnsiTheme="majorHAnsi" w:cs="Times New Roman (Headings CS)"/>
      <w:b/>
      <w:caps/>
      <w:color w:val="515151" w:themeColor="text1"/>
      <w:sz w:val="32"/>
      <w:szCs w:val="26"/>
    </w:rPr>
  </w:style>
  <w:style w:type="paragraph" w:styleId="Heading3">
    <w:name w:val="heading 3"/>
    <w:basedOn w:val="Normal"/>
    <w:next w:val="Normal"/>
    <w:link w:val="Heading3Char"/>
    <w:uiPriority w:val="9"/>
    <w:unhideWhenUsed/>
    <w:qFormat/>
    <w:rsid w:val="007E245A"/>
    <w:pPr>
      <w:keepNext/>
      <w:keepLines/>
      <w:spacing w:before="360" w:after="240" w:line="240" w:lineRule="auto"/>
      <w:outlineLvl w:val="2"/>
    </w:pPr>
    <w:rPr>
      <w:rFonts w:asciiTheme="majorHAnsi" w:eastAsiaTheme="majorEastAsia" w:hAnsiTheme="majorHAnsi" w:cs="Times New Roman (Headings CS)"/>
      <w:b/>
      <w:caps/>
      <w:color w:val="00B9BD" w:themeColor="accent1"/>
      <w:sz w:val="32"/>
    </w:rPr>
  </w:style>
  <w:style w:type="paragraph" w:styleId="Heading4">
    <w:name w:val="heading 4"/>
    <w:basedOn w:val="Normal"/>
    <w:next w:val="Normal"/>
    <w:link w:val="Heading4Char"/>
    <w:uiPriority w:val="9"/>
    <w:unhideWhenUsed/>
    <w:qFormat/>
    <w:rsid w:val="00B01B0E"/>
    <w:pPr>
      <w:keepNext/>
      <w:keepLines/>
      <w:numPr>
        <w:ilvl w:val="3"/>
      </w:numPr>
      <w:spacing w:before="240" w:after="120"/>
      <w:outlineLvl w:val="3"/>
    </w:pPr>
    <w:rPr>
      <w:rFonts w:asciiTheme="majorHAnsi" w:eastAsiaTheme="majorEastAsia" w:hAnsiTheme="majorHAnsi" w:cstheme="majorBidi"/>
      <w:iCs/>
      <w:sz w:val="28"/>
      <w:lang w:val="en-GB"/>
    </w:rPr>
  </w:style>
  <w:style w:type="paragraph" w:styleId="Heading5">
    <w:name w:val="heading 5"/>
    <w:basedOn w:val="Normal"/>
    <w:next w:val="Normal"/>
    <w:link w:val="Heading5Char"/>
    <w:uiPriority w:val="9"/>
    <w:unhideWhenUsed/>
    <w:qFormat/>
    <w:rsid w:val="00116173"/>
    <w:pPr>
      <w:keepNext/>
      <w:keepLines/>
      <w:spacing w:before="240" w:after="60"/>
      <w:outlineLvl w:val="4"/>
    </w:pPr>
    <w:rPr>
      <w:rFonts w:eastAsiaTheme="majorEastAsia" w:cs="Times New Roman (Headings CS)"/>
      <w:b/>
      <w:color w:val="323232" w:themeColor="text2"/>
      <w14:ligatures w14:val="standardContextual"/>
      <w14:numForm w14:val="oldStyle"/>
    </w:rPr>
  </w:style>
  <w:style w:type="paragraph" w:styleId="Heading6">
    <w:name w:val="heading 6"/>
    <w:basedOn w:val="Normal"/>
    <w:next w:val="Normal"/>
    <w:link w:val="Heading6Char"/>
    <w:uiPriority w:val="9"/>
    <w:unhideWhenUsed/>
    <w:qFormat/>
    <w:rsid w:val="00B01B0E"/>
    <w:pPr>
      <w:keepNext/>
      <w:keepLines/>
      <w:spacing w:before="40" w:after="0"/>
      <w:outlineLvl w:val="5"/>
    </w:pPr>
    <w:rPr>
      <w:rFonts w:asciiTheme="majorHAnsi" w:eastAsiaTheme="majorEastAsia" w:hAnsiTheme="majorHAnsi" w:cstheme="majorBidi"/>
      <w:color w:val="00B9BD" w:themeColor="accent1"/>
    </w:rPr>
  </w:style>
  <w:style w:type="paragraph" w:styleId="Heading7">
    <w:name w:val="heading 7"/>
    <w:basedOn w:val="Normal"/>
    <w:next w:val="Normal"/>
    <w:link w:val="Heading7Char"/>
    <w:uiPriority w:val="9"/>
    <w:unhideWhenUsed/>
    <w:rsid w:val="00B01B0E"/>
    <w:pPr>
      <w:keepNext/>
      <w:keepLines/>
      <w:spacing w:before="40" w:after="0"/>
      <w:outlineLvl w:val="6"/>
    </w:pPr>
    <w:rPr>
      <w:rFonts w:asciiTheme="majorHAnsi" w:eastAsiaTheme="majorEastAsia" w:hAnsiTheme="majorHAnsi" w:cs="Times New Roman (Headings CS)"/>
      <w:i/>
      <w:iCs/>
      <w:color w:val="097E80" w:themeColor="accent3"/>
    </w:rPr>
  </w:style>
  <w:style w:type="paragraph" w:styleId="Heading8">
    <w:name w:val="heading 8"/>
    <w:basedOn w:val="TablesHeadingGSCyan"/>
    <w:next w:val="Normal"/>
    <w:link w:val="Heading8Char"/>
    <w:uiPriority w:val="9"/>
    <w:unhideWhenUsed/>
    <w:rsid w:val="00B01B0E"/>
    <w:pPr>
      <w:framePr w:hSpace="180" w:wrap="around" w:y="1824"/>
      <w:outlineLvl w:val="7"/>
    </w:pPr>
  </w:style>
  <w:style w:type="paragraph" w:styleId="Heading9">
    <w:name w:val="heading 9"/>
    <w:basedOn w:val="Normal"/>
    <w:next w:val="Normal"/>
    <w:link w:val="Heading9Char"/>
    <w:uiPriority w:val="9"/>
    <w:unhideWhenUsed/>
    <w:rsid w:val="00B01B0E"/>
    <w:pPr>
      <w:keepNext/>
      <w:keepLines/>
      <w:spacing w:before="40" w:after="0"/>
      <w:outlineLvl w:val="8"/>
    </w:pPr>
    <w:rPr>
      <w:rFonts w:asciiTheme="majorHAnsi" w:eastAsiaTheme="majorEastAsia" w:hAnsiTheme="majorHAnsi" w:cstheme="majorBidi"/>
      <w:i/>
      <w:iCs/>
      <w:color w:val="6B6B6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01B0E"/>
    <w:rPr>
      <w:rFonts w:ascii="Verdana" w:eastAsiaTheme="majorEastAsia" w:hAnsi="Verdana" w:cs="Times New Roman (Headings CS)"/>
      <w:b/>
      <w:color w:val="323232" w:themeColor="text2"/>
      <w:sz w:val="22"/>
      <w14:ligatures w14:val="standardContextual"/>
      <w14:numForm w14:val="oldStyle"/>
      <w14:cntxtAlts/>
    </w:rPr>
  </w:style>
  <w:style w:type="character" w:customStyle="1" w:styleId="Heading1Char">
    <w:name w:val="Heading 1 Char"/>
    <w:basedOn w:val="DefaultParagraphFont"/>
    <w:link w:val="Heading1"/>
    <w:uiPriority w:val="9"/>
    <w:rsid w:val="005E56D6"/>
    <w:rPr>
      <w:rFonts w:ascii="Verdana" w:hAnsi="Verdana" w:cs="Times New Roman (Body CS)"/>
      <w:b/>
      <w:caps/>
      <w:color w:val="00B9BD" w:themeColor="accent1"/>
      <w:sz w:val="48"/>
      <w14:cntxtAlts/>
    </w:rPr>
  </w:style>
  <w:style w:type="paragraph" w:styleId="BalloonText">
    <w:name w:val="Balloon Text"/>
    <w:basedOn w:val="Normal"/>
    <w:link w:val="BalloonTextChar"/>
    <w:uiPriority w:val="99"/>
    <w:semiHidden/>
    <w:unhideWhenUsed/>
    <w:rsid w:val="00B01B0E"/>
    <w:pPr>
      <w:spacing w:after="0" w:line="240" w:lineRule="auto"/>
    </w:pPr>
    <w:rPr>
      <w:rFonts w:asciiTheme="minorHAnsi" w:hAnsiTheme="minorHAnsi" w:cs="Times New Roman"/>
      <w:sz w:val="18"/>
      <w:szCs w:val="18"/>
    </w:rPr>
  </w:style>
  <w:style w:type="character" w:customStyle="1" w:styleId="BalloonTextChar">
    <w:name w:val="Balloon Text Char"/>
    <w:basedOn w:val="DefaultParagraphFont"/>
    <w:link w:val="BalloonText"/>
    <w:uiPriority w:val="99"/>
    <w:semiHidden/>
    <w:rsid w:val="00B01B0E"/>
    <w:rPr>
      <w:rFonts w:cs="Times New Roman"/>
      <w:color w:val="4D4D4C"/>
      <w:sz w:val="18"/>
      <w:szCs w:val="18"/>
      <w14:cntxtAlts/>
    </w:rPr>
  </w:style>
  <w:style w:type="paragraph" w:styleId="Bibliography">
    <w:name w:val="Bibliography"/>
    <w:basedOn w:val="Normal"/>
    <w:next w:val="Normal"/>
    <w:uiPriority w:val="37"/>
    <w:unhideWhenUsed/>
    <w:rsid w:val="00B01B0E"/>
  </w:style>
  <w:style w:type="paragraph" w:customStyle="1" w:styleId="BigTags">
    <w:name w:val="Big Tags"/>
    <w:next w:val="Normal"/>
    <w:qFormat/>
    <w:rsid w:val="00B01B0E"/>
    <w:pPr>
      <w:framePr w:vSpace="284" w:wrap="around" w:vAnchor="text" w:hAnchor="text" w:y="1"/>
      <w:shd w:val="clear" w:color="auto" w:fill="00B9BD" w:themeFill="accent1"/>
      <w:adjustRightInd w:val="0"/>
      <w:spacing w:after="0" w:line="240" w:lineRule="auto"/>
    </w:pPr>
    <w:rPr>
      <w:rFonts w:ascii="Verdana" w:eastAsiaTheme="minorEastAsia" w:hAnsi="Verdana" w:cs="Times New Roman (Body CS)"/>
      <w:iCs/>
      <w:caps/>
      <w:color w:val="FFFFFF" w:themeColor="background1"/>
      <w:sz w:val="20"/>
      <w14:cntxtAlts/>
    </w:rPr>
  </w:style>
  <w:style w:type="paragraph" w:styleId="BlockText">
    <w:name w:val="Block Text"/>
    <w:link w:val="BlockTextChar"/>
    <w:uiPriority w:val="99"/>
    <w:unhideWhenUsed/>
    <w:qFormat/>
    <w:rsid w:val="00112BD5"/>
    <w:pPr>
      <w:framePr w:wrap="around" w:vAnchor="text" w:hAnchor="margin" w:y="1"/>
      <w:pBdr>
        <w:top w:val="single" w:sz="2" w:space="10" w:color="00B9BD" w:themeColor="accent1"/>
        <w:left w:val="single" w:sz="2" w:space="10" w:color="00B9BD" w:themeColor="accent1"/>
        <w:bottom w:val="single" w:sz="2" w:space="4" w:color="00B9BD" w:themeColor="accent1"/>
        <w:right w:val="single" w:sz="2" w:space="10" w:color="00B9BD" w:themeColor="accent1"/>
      </w:pBdr>
      <w:spacing w:after="120" w:line="240" w:lineRule="auto"/>
      <w:ind w:right="72"/>
    </w:pPr>
    <w:rPr>
      <w:rFonts w:eastAsiaTheme="minorEastAsia"/>
      <w:iCs/>
      <w:color w:val="00B9BD" w:themeColor="accent1"/>
      <w:sz w:val="22"/>
      <w14:cntxtAlts/>
    </w:rPr>
  </w:style>
  <w:style w:type="character" w:customStyle="1" w:styleId="BlockTextChar">
    <w:name w:val="Block Text Char"/>
    <w:basedOn w:val="DefaultParagraphFont"/>
    <w:link w:val="BlockText"/>
    <w:uiPriority w:val="99"/>
    <w:rsid w:val="00112BD5"/>
    <w:rPr>
      <w:rFonts w:eastAsiaTheme="minorEastAsia"/>
      <w:iCs/>
      <w:color w:val="00B9BD" w:themeColor="accent1"/>
      <w:sz w:val="22"/>
      <w14:cntxtAlts/>
    </w:rPr>
  </w:style>
  <w:style w:type="paragraph" w:styleId="BodyText">
    <w:name w:val="Body Text"/>
    <w:basedOn w:val="Normal"/>
    <w:link w:val="BodyTextChar"/>
    <w:uiPriority w:val="99"/>
    <w:unhideWhenUsed/>
    <w:rsid w:val="00B01B0E"/>
    <w:pPr>
      <w:spacing w:after="120"/>
    </w:pPr>
  </w:style>
  <w:style w:type="character" w:customStyle="1" w:styleId="BodyTextChar">
    <w:name w:val="Body Text Char"/>
    <w:basedOn w:val="DefaultParagraphFont"/>
    <w:link w:val="BodyText"/>
    <w:uiPriority w:val="99"/>
    <w:rsid w:val="00B01B0E"/>
    <w:rPr>
      <w:rFonts w:ascii="Verdana" w:hAnsi="Verdana" w:cs="Times New Roman (Body CS)"/>
      <w:color w:val="4D4D4C"/>
      <w:sz w:val="22"/>
      <w14:cntxtAlts/>
    </w:rPr>
  </w:style>
  <w:style w:type="paragraph" w:styleId="BodyText2">
    <w:name w:val="Body Text 2"/>
    <w:basedOn w:val="Normal"/>
    <w:link w:val="BodyText2Char"/>
    <w:uiPriority w:val="99"/>
    <w:semiHidden/>
    <w:unhideWhenUsed/>
    <w:rsid w:val="00B01B0E"/>
    <w:pPr>
      <w:spacing w:after="120" w:line="480" w:lineRule="auto"/>
    </w:pPr>
  </w:style>
  <w:style w:type="character" w:customStyle="1" w:styleId="Heading2Char">
    <w:name w:val="Heading 2 Char"/>
    <w:basedOn w:val="DefaultParagraphFont"/>
    <w:link w:val="Heading2"/>
    <w:uiPriority w:val="9"/>
    <w:rsid w:val="00B01B0E"/>
    <w:rPr>
      <w:rFonts w:asciiTheme="majorHAnsi" w:eastAsiaTheme="majorEastAsia" w:hAnsiTheme="majorHAnsi" w:cs="Times New Roman (Headings CS)"/>
      <w:b/>
      <w:caps/>
      <w:color w:val="515151" w:themeColor="text1"/>
      <w:sz w:val="32"/>
      <w:szCs w:val="26"/>
      <w14:cntxtAlts/>
    </w:rPr>
  </w:style>
  <w:style w:type="character" w:customStyle="1" w:styleId="Heading3Char">
    <w:name w:val="Heading 3 Char"/>
    <w:basedOn w:val="DefaultParagraphFont"/>
    <w:link w:val="Heading3"/>
    <w:uiPriority w:val="9"/>
    <w:rsid w:val="007E245A"/>
    <w:rPr>
      <w:rFonts w:asciiTheme="majorHAnsi" w:eastAsiaTheme="majorEastAsia" w:hAnsiTheme="majorHAnsi" w:cs="Times New Roman (Headings CS)"/>
      <w:b/>
      <w:caps/>
      <w:color w:val="00B9BD" w:themeColor="accent1"/>
      <w:sz w:val="32"/>
      <w14:cntxtAlts/>
    </w:rPr>
  </w:style>
  <w:style w:type="character" w:customStyle="1" w:styleId="Heading4Char">
    <w:name w:val="Heading 4 Char"/>
    <w:basedOn w:val="DefaultParagraphFont"/>
    <w:link w:val="Heading4"/>
    <w:uiPriority w:val="9"/>
    <w:rsid w:val="00B01B0E"/>
    <w:rPr>
      <w:rFonts w:asciiTheme="majorHAnsi" w:eastAsiaTheme="majorEastAsia" w:hAnsiTheme="majorHAnsi" w:cstheme="majorBidi"/>
      <w:iCs/>
      <w:color w:val="4D4D4C"/>
      <w:sz w:val="28"/>
      <w:lang w:val="en-GB"/>
      <w14:cntxtAlts/>
    </w:rPr>
  </w:style>
  <w:style w:type="character" w:customStyle="1" w:styleId="BodyText2Char">
    <w:name w:val="Body Text 2 Char"/>
    <w:basedOn w:val="DefaultParagraphFont"/>
    <w:link w:val="BodyText2"/>
    <w:uiPriority w:val="99"/>
    <w:semiHidden/>
    <w:rsid w:val="00B01B0E"/>
    <w:rPr>
      <w:rFonts w:ascii="Verdana" w:hAnsi="Verdana" w:cs="Times New Roman (Body CS)"/>
      <w:color w:val="4D4D4C"/>
      <w:sz w:val="22"/>
      <w14:cntxtAlts/>
    </w:rPr>
  </w:style>
  <w:style w:type="paragraph" w:styleId="BodyText3">
    <w:name w:val="Body Text 3"/>
    <w:basedOn w:val="Normal"/>
    <w:link w:val="BodyText3Char"/>
    <w:uiPriority w:val="99"/>
    <w:unhideWhenUsed/>
    <w:rsid w:val="00B01B0E"/>
    <w:pPr>
      <w:spacing w:after="120"/>
    </w:pPr>
    <w:rPr>
      <w:sz w:val="16"/>
      <w:szCs w:val="16"/>
    </w:rPr>
  </w:style>
  <w:style w:type="character" w:customStyle="1" w:styleId="BodyText3Char">
    <w:name w:val="Body Text 3 Char"/>
    <w:basedOn w:val="DefaultParagraphFont"/>
    <w:link w:val="BodyText3"/>
    <w:uiPriority w:val="99"/>
    <w:rsid w:val="00B01B0E"/>
    <w:rPr>
      <w:rFonts w:ascii="Verdana" w:hAnsi="Verdana" w:cs="Times New Roman (Body CS)"/>
      <w:color w:val="4D4D4C"/>
      <w:sz w:val="16"/>
      <w:szCs w:val="16"/>
      <w14:cntxtAlts/>
    </w:rPr>
  </w:style>
  <w:style w:type="paragraph" w:styleId="BodyTextFirstIndent">
    <w:name w:val="Body Text First Indent"/>
    <w:basedOn w:val="BodyText"/>
    <w:link w:val="BodyTextFirstIndentChar"/>
    <w:uiPriority w:val="99"/>
    <w:semiHidden/>
    <w:unhideWhenUsed/>
    <w:rsid w:val="00B01B0E"/>
    <w:pPr>
      <w:spacing w:after="200"/>
      <w:ind w:firstLine="360"/>
    </w:pPr>
  </w:style>
  <w:style w:type="character" w:customStyle="1" w:styleId="BodyTextFirstIndentChar">
    <w:name w:val="Body Text First Indent Char"/>
    <w:basedOn w:val="BodyTextChar"/>
    <w:link w:val="BodyTextFirstIndent"/>
    <w:uiPriority w:val="99"/>
    <w:semiHidden/>
    <w:rsid w:val="00B01B0E"/>
    <w:rPr>
      <w:rFonts w:ascii="Verdana" w:hAnsi="Verdana" w:cs="Times New Roman (Body CS)"/>
      <w:color w:val="4D4D4C"/>
      <w:sz w:val="22"/>
      <w14:cntxtAlts/>
    </w:rPr>
  </w:style>
  <w:style w:type="paragraph" w:styleId="BodyTextIndent">
    <w:name w:val="Body Text Indent"/>
    <w:basedOn w:val="Normal"/>
    <w:link w:val="BodyTextIndentChar"/>
    <w:uiPriority w:val="99"/>
    <w:semiHidden/>
    <w:unhideWhenUsed/>
    <w:rsid w:val="00B01B0E"/>
    <w:pPr>
      <w:spacing w:after="120"/>
      <w:ind w:left="283"/>
    </w:pPr>
  </w:style>
  <w:style w:type="character" w:customStyle="1" w:styleId="BodyTextIndentChar">
    <w:name w:val="Body Text Indent Char"/>
    <w:basedOn w:val="DefaultParagraphFont"/>
    <w:link w:val="BodyTextIndent"/>
    <w:uiPriority w:val="99"/>
    <w:semiHidden/>
    <w:rsid w:val="00B01B0E"/>
    <w:rPr>
      <w:rFonts w:ascii="Verdana" w:hAnsi="Verdana" w:cs="Times New Roman (Body CS)"/>
      <w:color w:val="4D4D4C"/>
      <w:sz w:val="22"/>
      <w14:cntxtAlts/>
    </w:rPr>
  </w:style>
  <w:style w:type="paragraph" w:styleId="BodyTextFirstIndent2">
    <w:name w:val="Body Text First Indent 2"/>
    <w:basedOn w:val="BodyTextIndent"/>
    <w:link w:val="BodyTextFirstIndent2Char"/>
    <w:uiPriority w:val="99"/>
    <w:semiHidden/>
    <w:unhideWhenUsed/>
    <w:rsid w:val="00B01B0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B01B0E"/>
    <w:rPr>
      <w:rFonts w:ascii="Verdana" w:hAnsi="Verdana" w:cs="Times New Roman (Body CS)"/>
      <w:color w:val="4D4D4C"/>
      <w:sz w:val="22"/>
      <w14:cntxtAlts/>
    </w:rPr>
  </w:style>
  <w:style w:type="paragraph" w:styleId="BodyTextIndent2">
    <w:name w:val="Body Text Indent 2"/>
    <w:basedOn w:val="Normal"/>
    <w:link w:val="BodyTextIndent2Char"/>
    <w:uiPriority w:val="99"/>
    <w:semiHidden/>
    <w:unhideWhenUsed/>
    <w:rsid w:val="00B01B0E"/>
    <w:pPr>
      <w:spacing w:after="120" w:line="480" w:lineRule="auto"/>
      <w:ind w:left="283"/>
    </w:pPr>
  </w:style>
  <w:style w:type="character" w:customStyle="1" w:styleId="BodyTextIndent2Char">
    <w:name w:val="Body Text Indent 2 Char"/>
    <w:basedOn w:val="DefaultParagraphFont"/>
    <w:link w:val="BodyTextIndent2"/>
    <w:uiPriority w:val="99"/>
    <w:semiHidden/>
    <w:rsid w:val="00B01B0E"/>
    <w:rPr>
      <w:rFonts w:ascii="Verdana" w:hAnsi="Verdana" w:cs="Times New Roman (Body CS)"/>
      <w:color w:val="4D4D4C"/>
      <w:sz w:val="22"/>
      <w14:cntxtAlts/>
    </w:rPr>
  </w:style>
  <w:style w:type="paragraph" w:styleId="BodyTextIndent3">
    <w:name w:val="Body Text Indent 3"/>
    <w:basedOn w:val="Normal"/>
    <w:link w:val="BodyTextIndent3Char"/>
    <w:uiPriority w:val="99"/>
    <w:semiHidden/>
    <w:unhideWhenUsed/>
    <w:rsid w:val="00B01B0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01B0E"/>
    <w:rPr>
      <w:rFonts w:ascii="Verdana" w:hAnsi="Verdana" w:cs="Times New Roman (Body CS)"/>
      <w:color w:val="4D4D4C"/>
      <w:sz w:val="16"/>
      <w:szCs w:val="16"/>
      <w14:cntxtAlts/>
    </w:rPr>
  </w:style>
  <w:style w:type="character" w:styleId="BookTitle">
    <w:name w:val="Book Title"/>
    <w:aliases w:val="Authored Titles"/>
    <w:uiPriority w:val="33"/>
    <w:rsid w:val="00B01B0E"/>
    <w:rPr>
      <w:rFonts w:asciiTheme="majorHAnsi" w:hAnsiTheme="majorHAnsi"/>
      <w:b w:val="0"/>
      <w:bCs/>
      <w:i/>
      <w:iCs/>
      <w:spacing w:val="5"/>
      <w:sz w:val="22"/>
    </w:rPr>
  </w:style>
  <w:style w:type="paragraph" w:styleId="Caption">
    <w:name w:val="caption"/>
    <w:basedOn w:val="Normal"/>
    <w:next w:val="Normal"/>
    <w:uiPriority w:val="35"/>
    <w:unhideWhenUsed/>
    <w:qFormat/>
    <w:rsid w:val="00B01B0E"/>
    <w:pPr>
      <w:spacing w:before="240" w:after="120" w:line="240" w:lineRule="auto"/>
    </w:pPr>
    <w:rPr>
      <w:iCs/>
      <w:color w:val="323232" w:themeColor="text2"/>
      <w:sz w:val="18"/>
      <w:szCs w:val="18"/>
    </w:rPr>
  </w:style>
  <w:style w:type="paragraph" w:styleId="Closing">
    <w:name w:val="Closing"/>
    <w:basedOn w:val="Normal"/>
    <w:link w:val="ClosingChar"/>
    <w:uiPriority w:val="99"/>
    <w:unhideWhenUsed/>
    <w:rsid w:val="00B01B0E"/>
    <w:pPr>
      <w:spacing w:after="0" w:line="240" w:lineRule="auto"/>
      <w:ind w:left="2835"/>
    </w:pPr>
  </w:style>
  <w:style w:type="character" w:customStyle="1" w:styleId="ClosingChar">
    <w:name w:val="Closing Char"/>
    <w:basedOn w:val="DefaultParagraphFont"/>
    <w:link w:val="Closing"/>
    <w:uiPriority w:val="99"/>
    <w:rsid w:val="00B01B0E"/>
    <w:rPr>
      <w:rFonts w:ascii="Verdana" w:hAnsi="Verdana" w:cs="Times New Roman (Body CS)"/>
      <w:color w:val="4D4D4C"/>
      <w:sz w:val="22"/>
      <w14:cntxtAlts/>
    </w:rPr>
  </w:style>
  <w:style w:type="character" w:styleId="CommentReference">
    <w:name w:val="annotation reference"/>
    <w:basedOn w:val="DefaultParagraphFont"/>
    <w:uiPriority w:val="99"/>
    <w:semiHidden/>
    <w:unhideWhenUsed/>
    <w:rsid w:val="00B01B0E"/>
    <w:rPr>
      <w:sz w:val="16"/>
      <w:szCs w:val="16"/>
    </w:rPr>
  </w:style>
  <w:style w:type="paragraph" w:styleId="CommentText">
    <w:name w:val="annotation text"/>
    <w:basedOn w:val="Normal"/>
    <w:link w:val="CommentTextChar"/>
    <w:uiPriority w:val="99"/>
    <w:unhideWhenUsed/>
    <w:rsid w:val="00B01B0E"/>
    <w:pPr>
      <w:spacing w:line="240" w:lineRule="auto"/>
    </w:pPr>
    <w:rPr>
      <w:sz w:val="20"/>
      <w:szCs w:val="20"/>
    </w:rPr>
  </w:style>
  <w:style w:type="character" w:customStyle="1" w:styleId="CommentTextChar">
    <w:name w:val="Comment Text Char"/>
    <w:basedOn w:val="DefaultParagraphFont"/>
    <w:link w:val="CommentText"/>
    <w:uiPriority w:val="99"/>
    <w:rsid w:val="00B01B0E"/>
    <w:rPr>
      <w:rFonts w:ascii="Verdana" w:hAnsi="Verdana" w:cs="Times New Roman (Body CS)"/>
      <w:color w:val="4D4D4C"/>
      <w:sz w:val="20"/>
      <w:szCs w:val="20"/>
      <w14:cntxtAlts/>
    </w:rPr>
  </w:style>
  <w:style w:type="paragraph" w:styleId="CommentSubject">
    <w:name w:val="annotation subject"/>
    <w:basedOn w:val="CommentText"/>
    <w:next w:val="CommentText"/>
    <w:link w:val="CommentSubjectChar"/>
    <w:uiPriority w:val="99"/>
    <w:semiHidden/>
    <w:unhideWhenUsed/>
    <w:rsid w:val="00B01B0E"/>
    <w:rPr>
      <w:b/>
      <w:bCs/>
    </w:rPr>
  </w:style>
  <w:style w:type="character" w:customStyle="1" w:styleId="Heading6Char">
    <w:name w:val="Heading 6 Char"/>
    <w:basedOn w:val="DefaultParagraphFont"/>
    <w:link w:val="Heading6"/>
    <w:uiPriority w:val="9"/>
    <w:rsid w:val="00B01B0E"/>
    <w:rPr>
      <w:rFonts w:asciiTheme="majorHAnsi" w:eastAsiaTheme="majorEastAsia" w:hAnsiTheme="majorHAnsi" w:cstheme="majorBidi"/>
      <w:color w:val="00B9BD" w:themeColor="accent1"/>
      <w:sz w:val="22"/>
      <w14:cntxtAlts/>
    </w:rPr>
  </w:style>
  <w:style w:type="character" w:customStyle="1" w:styleId="Heading7Char">
    <w:name w:val="Heading 7 Char"/>
    <w:basedOn w:val="DefaultParagraphFont"/>
    <w:link w:val="Heading7"/>
    <w:uiPriority w:val="9"/>
    <w:rsid w:val="00B01B0E"/>
    <w:rPr>
      <w:rFonts w:asciiTheme="majorHAnsi" w:eastAsiaTheme="majorEastAsia" w:hAnsiTheme="majorHAnsi" w:cs="Times New Roman (Headings CS)"/>
      <w:i/>
      <w:iCs/>
      <w:color w:val="097E80" w:themeColor="accent3"/>
      <w:sz w:val="22"/>
      <w14:cntxtAlts/>
    </w:rPr>
  </w:style>
  <w:style w:type="character" w:customStyle="1" w:styleId="Heading8Char">
    <w:name w:val="Heading 8 Char"/>
    <w:basedOn w:val="DefaultParagraphFont"/>
    <w:link w:val="Heading8"/>
    <w:uiPriority w:val="9"/>
    <w:rsid w:val="00B01B0E"/>
    <w:rPr>
      <w:rFonts w:ascii="Verdana" w:hAnsi="Verdana" w:cs="Times New Roman (Body CS)"/>
      <w:caps/>
      <w:color w:val="00B9BD" w:themeColor="accent1"/>
      <w:sz w:val="22"/>
      <w14:cntxtAlts/>
    </w:rPr>
  </w:style>
  <w:style w:type="character" w:customStyle="1" w:styleId="Heading9Char">
    <w:name w:val="Heading 9 Char"/>
    <w:basedOn w:val="DefaultParagraphFont"/>
    <w:link w:val="Heading9"/>
    <w:uiPriority w:val="9"/>
    <w:rsid w:val="00B01B0E"/>
    <w:rPr>
      <w:rFonts w:asciiTheme="majorHAnsi" w:eastAsiaTheme="majorEastAsia" w:hAnsiTheme="majorHAnsi" w:cstheme="majorBidi"/>
      <w:i/>
      <w:iCs/>
      <w:color w:val="6B6B6B" w:themeColor="text1" w:themeTint="D8"/>
      <w:sz w:val="21"/>
      <w:szCs w:val="21"/>
      <w14:cntxtAlts/>
    </w:rPr>
  </w:style>
  <w:style w:type="character" w:customStyle="1" w:styleId="CommentSubjectChar">
    <w:name w:val="Comment Subject Char"/>
    <w:basedOn w:val="CommentTextChar"/>
    <w:link w:val="CommentSubject"/>
    <w:uiPriority w:val="99"/>
    <w:semiHidden/>
    <w:rsid w:val="00B01B0E"/>
    <w:rPr>
      <w:rFonts w:ascii="Verdana" w:hAnsi="Verdana" w:cs="Times New Roman (Body CS)"/>
      <w:b/>
      <w:bCs/>
      <w:color w:val="4D4D4C"/>
      <w:sz w:val="20"/>
      <w:szCs w:val="20"/>
      <w14:cntxtAlts/>
    </w:rPr>
  </w:style>
  <w:style w:type="paragraph" w:styleId="Date">
    <w:name w:val="Date"/>
    <w:basedOn w:val="Normal"/>
    <w:next w:val="Normal"/>
    <w:link w:val="DateChar"/>
    <w:uiPriority w:val="99"/>
    <w:unhideWhenUsed/>
    <w:rsid w:val="00B01B0E"/>
  </w:style>
  <w:style w:type="character" w:customStyle="1" w:styleId="DateChar">
    <w:name w:val="Date Char"/>
    <w:basedOn w:val="DefaultParagraphFont"/>
    <w:link w:val="Date"/>
    <w:uiPriority w:val="99"/>
    <w:rsid w:val="00B01B0E"/>
    <w:rPr>
      <w:rFonts w:ascii="Verdana" w:hAnsi="Verdana" w:cs="Times New Roman (Body CS)"/>
      <w:color w:val="4D4D4C"/>
      <w:sz w:val="22"/>
      <w14:cntxtAlts/>
    </w:rPr>
  </w:style>
  <w:style w:type="paragraph" w:styleId="DocumentMap">
    <w:name w:val="Document Map"/>
    <w:basedOn w:val="Normal"/>
    <w:link w:val="DocumentMapChar"/>
    <w:uiPriority w:val="99"/>
    <w:semiHidden/>
    <w:unhideWhenUsed/>
    <w:rsid w:val="00B01B0E"/>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B01B0E"/>
    <w:rPr>
      <w:rFonts w:cs="Times New Roman (Body CS)"/>
      <w:color w:val="4D4D4C"/>
      <w:sz w:val="26"/>
      <w:szCs w:val="26"/>
      <w14:cntxtAlts/>
    </w:rPr>
  </w:style>
  <w:style w:type="paragraph" w:styleId="E-mailSignature">
    <w:name w:val="E-mail Signature"/>
    <w:basedOn w:val="Normal"/>
    <w:link w:val="E-mailSignatureChar"/>
    <w:uiPriority w:val="99"/>
    <w:semiHidden/>
    <w:unhideWhenUsed/>
    <w:rsid w:val="00B01B0E"/>
    <w:pPr>
      <w:spacing w:after="0" w:line="240" w:lineRule="auto"/>
    </w:pPr>
  </w:style>
  <w:style w:type="character" w:customStyle="1" w:styleId="E-mailSignatureChar">
    <w:name w:val="E-mail Signature Char"/>
    <w:basedOn w:val="DefaultParagraphFont"/>
    <w:link w:val="E-mailSignature"/>
    <w:uiPriority w:val="99"/>
    <w:semiHidden/>
    <w:rsid w:val="00B01B0E"/>
    <w:rPr>
      <w:rFonts w:ascii="Verdana" w:hAnsi="Verdana" w:cs="Times New Roman (Body CS)"/>
      <w:color w:val="4D4D4C"/>
      <w:sz w:val="22"/>
      <w14:cntxtAlts/>
    </w:rPr>
  </w:style>
  <w:style w:type="character" w:styleId="Emphasis">
    <w:name w:val="Emphasis"/>
    <w:uiPriority w:val="20"/>
    <w:qFormat/>
    <w:rsid w:val="00B01B0E"/>
    <w:rPr>
      <w:rFonts w:asciiTheme="minorHAnsi" w:hAnsiTheme="minorHAnsi"/>
      <w:i/>
      <w:iCs/>
      <w:sz w:val="20"/>
    </w:rPr>
  </w:style>
  <w:style w:type="character" w:styleId="EndnoteReference">
    <w:name w:val="endnote reference"/>
    <w:basedOn w:val="DefaultParagraphFont"/>
    <w:uiPriority w:val="99"/>
    <w:semiHidden/>
    <w:unhideWhenUsed/>
    <w:rsid w:val="00B01B0E"/>
    <w:rPr>
      <w:vertAlign w:val="superscript"/>
    </w:rPr>
  </w:style>
  <w:style w:type="paragraph" w:styleId="EndnoteText">
    <w:name w:val="endnote text"/>
    <w:basedOn w:val="Normal"/>
    <w:link w:val="EndnoteTextChar"/>
    <w:uiPriority w:val="99"/>
    <w:semiHidden/>
    <w:unhideWhenUsed/>
    <w:rsid w:val="00B01B0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1B0E"/>
    <w:rPr>
      <w:rFonts w:ascii="Verdana" w:hAnsi="Verdana" w:cs="Times New Roman (Body CS)"/>
      <w:color w:val="4D4D4C"/>
      <w:sz w:val="20"/>
      <w:szCs w:val="20"/>
      <w14:cntxtAlts/>
    </w:rPr>
  </w:style>
  <w:style w:type="paragraph" w:styleId="EnvelopeAddress">
    <w:name w:val="envelope address"/>
    <w:basedOn w:val="Normal"/>
    <w:uiPriority w:val="99"/>
    <w:semiHidden/>
    <w:unhideWhenUsed/>
    <w:rsid w:val="00B01B0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01B0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B01B0E"/>
    <w:rPr>
      <w:color w:val="D3D4D6" w:themeColor="followedHyperlink"/>
      <w:u w:val="single"/>
    </w:rPr>
  </w:style>
  <w:style w:type="paragraph" w:styleId="Footer">
    <w:name w:val="footer"/>
    <w:basedOn w:val="Normal"/>
    <w:link w:val="FooterChar"/>
    <w:uiPriority w:val="99"/>
    <w:unhideWhenUsed/>
    <w:rsid w:val="00B01B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B0E"/>
    <w:rPr>
      <w:rFonts w:ascii="Verdana" w:hAnsi="Verdana" w:cs="Times New Roman (Body CS)"/>
      <w:color w:val="4D4D4C"/>
      <w:sz w:val="22"/>
      <w14:cntxtAlts/>
    </w:rPr>
  </w:style>
  <w:style w:type="character" w:styleId="FootnoteReference">
    <w:name w:val="footnote reference"/>
    <w:basedOn w:val="DefaultParagraphFont"/>
    <w:uiPriority w:val="99"/>
    <w:semiHidden/>
    <w:unhideWhenUsed/>
    <w:rsid w:val="00B01B0E"/>
    <w:rPr>
      <w:vertAlign w:val="superscript"/>
    </w:rPr>
  </w:style>
  <w:style w:type="paragraph" w:styleId="FootnoteText">
    <w:name w:val="footnote text"/>
    <w:basedOn w:val="Normal"/>
    <w:link w:val="FootnoteTextChar"/>
    <w:uiPriority w:val="99"/>
    <w:unhideWhenUsed/>
    <w:rsid w:val="00947B25"/>
    <w:pPr>
      <w:spacing w:after="0" w:line="240" w:lineRule="auto"/>
    </w:pPr>
    <w:rPr>
      <w:sz w:val="16"/>
      <w:szCs w:val="20"/>
    </w:rPr>
  </w:style>
  <w:style w:type="character" w:customStyle="1" w:styleId="FootnoteTextChar">
    <w:name w:val="Footnote Text Char"/>
    <w:basedOn w:val="DefaultParagraphFont"/>
    <w:link w:val="FootnoteText"/>
    <w:uiPriority w:val="99"/>
    <w:rsid w:val="00947B25"/>
    <w:rPr>
      <w:rFonts w:ascii="Verdana" w:hAnsi="Verdana" w:cs="Times New Roman (Body CS)"/>
      <w:color w:val="4D4D4C"/>
      <w:sz w:val="16"/>
      <w:szCs w:val="20"/>
      <w14:cntxtAlts/>
    </w:rPr>
  </w:style>
  <w:style w:type="table" w:customStyle="1" w:styleId="GridTable1Light1">
    <w:name w:val="Grid Table 1 Light1"/>
    <w:basedOn w:val="TableNormal"/>
    <w:uiPriority w:val="46"/>
    <w:rsid w:val="00B01B0E"/>
    <w:pPr>
      <w:spacing w:after="0" w:line="240" w:lineRule="auto"/>
    </w:pPr>
    <w:tblPr>
      <w:tblStyleRowBandSize w:val="1"/>
      <w:tblStyleColBandSize w:val="1"/>
      <w:tblInd w:w="0" w:type="dxa"/>
      <w:tblBorders>
        <w:top w:val="single" w:sz="4" w:space="0" w:color="B9B9B9" w:themeColor="text1" w:themeTint="66"/>
        <w:left w:val="single" w:sz="4" w:space="0" w:color="B9B9B9" w:themeColor="text1" w:themeTint="66"/>
        <w:bottom w:val="single" w:sz="4" w:space="0" w:color="B9B9B9" w:themeColor="text1" w:themeTint="66"/>
        <w:right w:val="single" w:sz="4" w:space="0" w:color="B9B9B9" w:themeColor="text1" w:themeTint="66"/>
        <w:insideH w:val="single" w:sz="4" w:space="0" w:color="B9B9B9" w:themeColor="text1" w:themeTint="66"/>
        <w:insideV w:val="single" w:sz="4" w:space="0" w:color="B9B9B9" w:themeColor="text1" w:themeTint="66"/>
      </w:tblBorders>
      <w:tblCellMar>
        <w:top w:w="0" w:type="dxa"/>
        <w:left w:w="108" w:type="dxa"/>
        <w:bottom w:w="0" w:type="dxa"/>
        <w:right w:w="108" w:type="dxa"/>
      </w:tblCellMar>
    </w:tblPr>
    <w:tblStylePr w:type="firstRow">
      <w:rPr>
        <w:b/>
        <w:bCs/>
      </w:rPr>
      <w:tblPr/>
      <w:tcPr>
        <w:tcBorders>
          <w:bottom w:val="single" w:sz="12" w:space="0" w:color="969696" w:themeColor="text1" w:themeTint="99"/>
        </w:tcBorders>
      </w:tcPr>
    </w:tblStylePr>
    <w:tblStylePr w:type="lastRow">
      <w:rPr>
        <w:b/>
        <w:bCs/>
      </w:rPr>
      <w:tblPr/>
      <w:tcPr>
        <w:tcBorders>
          <w:top w:val="double" w:sz="2" w:space="0" w:color="96969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B01B0E"/>
    <w:pPr>
      <w:spacing w:after="0" w:line="240" w:lineRule="auto"/>
    </w:pPr>
    <w:tblPr>
      <w:tblStyleRowBandSize w:val="1"/>
      <w:tblStyleColBandSize w:val="1"/>
      <w:tblInd w:w="0" w:type="dxa"/>
      <w:tblBorders>
        <w:top w:val="single" w:sz="4" w:space="0" w:color="7EFBFF" w:themeColor="accent1" w:themeTint="66"/>
        <w:left w:val="single" w:sz="4" w:space="0" w:color="7EFBFF" w:themeColor="accent1" w:themeTint="66"/>
        <w:bottom w:val="single" w:sz="4" w:space="0" w:color="7EFBFF" w:themeColor="accent1" w:themeTint="66"/>
        <w:right w:val="single" w:sz="4" w:space="0" w:color="7EFBFF" w:themeColor="accent1" w:themeTint="66"/>
        <w:insideH w:val="single" w:sz="4" w:space="0" w:color="7EFBFF" w:themeColor="accent1" w:themeTint="66"/>
        <w:insideV w:val="single" w:sz="4" w:space="0" w:color="7EFBFF" w:themeColor="accent1" w:themeTint="66"/>
      </w:tblBorders>
      <w:tblCellMar>
        <w:top w:w="0" w:type="dxa"/>
        <w:left w:w="108" w:type="dxa"/>
        <w:bottom w:w="0" w:type="dxa"/>
        <w:right w:w="108" w:type="dxa"/>
      </w:tblCellMar>
    </w:tblPr>
    <w:tblStylePr w:type="firstRow">
      <w:rPr>
        <w:b/>
        <w:bCs/>
      </w:rPr>
      <w:tblPr/>
      <w:tcPr>
        <w:tcBorders>
          <w:bottom w:val="single" w:sz="12" w:space="0" w:color="3EFAFF" w:themeColor="accent1" w:themeTint="99"/>
        </w:tcBorders>
      </w:tcPr>
    </w:tblStylePr>
    <w:tblStylePr w:type="lastRow">
      <w:rPr>
        <w:b/>
        <w:bCs/>
      </w:rPr>
      <w:tblPr/>
      <w:tcPr>
        <w:tcBorders>
          <w:top w:val="double" w:sz="2" w:space="0" w:color="3EFAFF" w:themeColor="accent1"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B01B0E"/>
    <w:pPr>
      <w:spacing w:after="0" w:line="240" w:lineRule="auto"/>
    </w:pPr>
    <w:tblPr>
      <w:tblStyleRowBandSize w:val="1"/>
      <w:tblStyleColBandSize w:val="1"/>
      <w:tblInd w:w="0" w:type="dxa"/>
      <w:tblBorders>
        <w:top w:val="single" w:sz="2" w:space="0" w:color="2DECF0" w:themeColor="accent3" w:themeTint="99"/>
        <w:bottom w:val="single" w:sz="2" w:space="0" w:color="2DECF0" w:themeColor="accent3" w:themeTint="99"/>
        <w:insideH w:val="single" w:sz="2" w:space="0" w:color="2DECF0" w:themeColor="accent3" w:themeTint="99"/>
        <w:insideV w:val="single" w:sz="2" w:space="0" w:color="2DECF0" w:themeColor="accent3" w:themeTint="99"/>
      </w:tblBorders>
      <w:tblCellMar>
        <w:top w:w="0" w:type="dxa"/>
        <w:left w:w="108" w:type="dxa"/>
        <w:bottom w:w="0" w:type="dxa"/>
        <w:right w:w="108" w:type="dxa"/>
      </w:tblCellMar>
    </w:tblPr>
    <w:tblStylePr w:type="firstRow">
      <w:rPr>
        <w:b/>
        <w:bCs/>
      </w:rPr>
      <w:tblPr/>
      <w:tcPr>
        <w:tcBorders>
          <w:top w:val="nil"/>
          <w:bottom w:val="single" w:sz="12" w:space="0" w:color="2DECF0" w:themeColor="accent3" w:themeTint="99"/>
          <w:insideH w:val="nil"/>
          <w:insideV w:val="nil"/>
        </w:tcBorders>
        <w:shd w:val="clear" w:color="auto" w:fill="FFFFFF" w:themeFill="background1"/>
      </w:tcPr>
    </w:tblStylePr>
    <w:tblStylePr w:type="lastRow">
      <w:rPr>
        <w:b/>
        <w:bCs/>
      </w:rPr>
      <w:tblPr/>
      <w:tcPr>
        <w:tcBorders>
          <w:top w:val="double" w:sz="2" w:space="0" w:color="2DEC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2-Accent41">
    <w:name w:val="Grid Table 2 - Accent 41"/>
    <w:basedOn w:val="TableNormal"/>
    <w:uiPriority w:val="47"/>
    <w:rsid w:val="00B01B0E"/>
    <w:pPr>
      <w:spacing w:after="0" w:line="240" w:lineRule="auto"/>
    </w:pPr>
    <w:tblPr>
      <w:tblStyleRowBandSize w:val="1"/>
      <w:tblStyleColBandSize w:val="1"/>
      <w:tblInd w:w="0" w:type="dxa"/>
      <w:tblBorders>
        <w:top w:val="single" w:sz="2" w:space="0" w:color="E6EB8C" w:themeColor="accent4" w:themeTint="99"/>
        <w:bottom w:val="single" w:sz="2" w:space="0" w:color="E6EB8C" w:themeColor="accent4" w:themeTint="99"/>
        <w:insideH w:val="single" w:sz="2" w:space="0" w:color="E6EB8C" w:themeColor="accent4" w:themeTint="99"/>
        <w:insideV w:val="single" w:sz="2" w:space="0" w:color="E6EB8C" w:themeColor="accent4" w:themeTint="99"/>
      </w:tblBorders>
      <w:tblCellMar>
        <w:top w:w="0" w:type="dxa"/>
        <w:left w:w="108" w:type="dxa"/>
        <w:bottom w:w="0" w:type="dxa"/>
        <w:right w:w="108" w:type="dxa"/>
      </w:tblCellMar>
    </w:tblPr>
    <w:tblStylePr w:type="firstRow">
      <w:rPr>
        <w:b/>
        <w:bCs/>
      </w:rPr>
      <w:tblPr/>
      <w:tcPr>
        <w:tcBorders>
          <w:top w:val="nil"/>
          <w:bottom w:val="single" w:sz="12" w:space="0" w:color="E6EB8C" w:themeColor="accent4" w:themeTint="99"/>
          <w:insideH w:val="nil"/>
          <w:insideV w:val="nil"/>
        </w:tcBorders>
        <w:shd w:val="clear" w:color="auto" w:fill="FFFFFF" w:themeFill="background1"/>
      </w:tcPr>
    </w:tblStylePr>
    <w:tblStylePr w:type="lastRow">
      <w:rPr>
        <w:b/>
        <w:bCs/>
      </w:rPr>
      <w:tblPr/>
      <w:tcPr>
        <w:tcBorders>
          <w:top w:val="double" w:sz="2" w:space="0" w:color="E6EB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GridTable2-Accent51">
    <w:name w:val="Grid Table 2 - Accent 51"/>
    <w:basedOn w:val="TableNormal"/>
    <w:uiPriority w:val="47"/>
    <w:rsid w:val="00B01B0E"/>
    <w:pPr>
      <w:spacing w:after="0" w:line="240" w:lineRule="auto"/>
    </w:pPr>
    <w:tblPr>
      <w:tblStyleRowBandSize w:val="1"/>
      <w:tblStyleColBandSize w:val="1"/>
      <w:tblInd w:w="0" w:type="dxa"/>
      <w:tblBorders>
        <w:top w:val="single" w:sz="2" w:space="0" w:color="D9E088" w:themeColor="accent5" w:themeTint="99"/>
        <w:bottom w:val="single" w:sz="2" w:space="0" w:color="D9E088" w:themeColor="accent5" w:themeTint="99"/>
        <w:insideH w:val="single" w:sz="2" w:space="0" w:color="D9E088" w:themeColor="accent5" w:themeTint="99"/>
        <w:insideV w:val="single" w:sz="2" w:space="0" w:color="D9E088"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088" w:themeColor="accent5" w:themeTint="99"/>
          <w:insideH w:val="nil"/>
          <w:insideV w:val="nil"/>
        </w:tcBorders>
        <w:shd w:val="clear" w:color="auto" w:fill="FFFFFF" w:themeFill="background1"/>
      </w:tcPr>
    </w:tblStylePr>
    <w:tblStylePr w:type="lastRow">
      <w:rPr>
        <w:b/>
        <w:bCs/>
      </w:rPr>
      <w:tblPr/>
      <w:tcPr>
        <w:tcBorders>
          <w:top w:val="double" w:sz="2" w:space="0" w:color="D9E08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GridTable3-Accent41">
    <w:name w:val="Grid Table 3 - Accent 41"/>
    <w:basedOn w:val="TableNormal"/>
    <w:uiPriority w:val="48"/>
    <w:rsid w:val="00B01B0E"/>
    <w:pPr>
      <w:spacing w:after="0" w:line="240" w:lineRule="auto"/>
    </w:pPr>
    <w:tblPr>
      <w:tblStyleRowBandSize w:val="1"/>
      <w:tblStyleColBandSize w:val="1"/>
      <w:tblInd w:w="0" w:type="dxa"/>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ridTable5Dark-Accent31">
    <w:name w:val="Grid Table 5 Dark - Accent 31"/>
    <w:basedOn w:val="TableNormal"/>
    <w:uiPriority w:val="50"/>
    <w:rsid w:val="00B01B0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9F8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7E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7E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7E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7E80" w:themeFill="accent3"/>
      </w:tcPr>
    </w:tblStylePr>
    <w:tblStylePr w:type="band1Vert">
      <w:tblPr/>
      <w:tcPr>
        <w:shd w:val="clear" w:color="auto" w:fill="73F2F5" w:themeFill="accent3" w:themeFillTint="66"/>
      </w:tcPr>
    </w:tblStylePr>
    <w:tblStylePr w:type="band1Horz">
      <w:tblPr/>
      <w:tcPr>
        <w:shd w:val="clear" w:color="auto" w:fill="73F2F5" w:themeFill="accent3" w:themeFillTint="66"/>
      </w:tcPr>
    </w:tblStylePr>
  </w:style>
  <w:style w:type="table" w:customStyle="1" w:styleId="GridTable5Dark-Accent51">
    <w:name w:val="Grid Table 5 Dark - Accent 51"/>
    <w:basedOn w:val="TableNormal"/>
    <w:uiPriority w:val="50"/>
    <w:rsid w:val="00B01B0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D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CC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CC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CC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CC3A" w:themeFill="accent5"/>
      </w:tcPr>
    </w:tblStylePr>
    <w:tblStylePr w:type="band1Vert">
      <w:tblPr/>
      <w:tcPr>
        <w:shd w:val="clear" w:color="auto" w:fill="E6EAB0" w:themeFill="accent5" w:themeFillTint="66"/>
      </w:tcPr>
    </w:tblStylePr>
    <w:tblStylePr w:type="band1Horz">
      <w:tblPr/>
      <w:tcPr>
        <w:shd w:val="clear" w:color="auto" w:fill="E6EAB0" w:themeFill="accent5" w:themeFillTint="66"/>
      </w:tcPr>
    </w:tblStylePr>
  </w:style>
  <w:style w:type="table" w:customStyle="1" w:styleId="GridTable6Colorful1">
    <w:name w:val="Grid Table 6 Colorful1"/>
    <w:basedOn w:val="TableNormal"/>
    <w:uiPriority w:val="51"/>
    <w:rsid w:val="00B01B0E"/>
    <w:pPr>
      <w:spacing w:after="0" w:line="240" w:lineRule="auto"/>
    </w:pPr>
    <w:rPr>
      <w:color w:val="515151" w:themeColor="text1"/>
    </w:rPr>
    <w:tblPr>
      <w:tblStyleRowBandSize w:val="1"/>
      <w:tblStyleColBandSize w:val="1"/>
      <w:tblInd w:w="0" w:type="dxa"/>
      <w:tblBorders>
        <w:top w:val="single" w:sz="4" w:space="0" w:color="969696" w:themeColor="text1" w:themeTint="99"/>
        <w:left w:val="single" w:sz="4" w:space="0" w:color="969696" w:themeColor="text1" w:themeTint="99"/>
        <w:bottom w:val="single" w:sz="4" w:space="0" w:color="969696" w:themeColor="text1" w:themeTint="99"/>
        <w:right w:val="single" w:sz="4" w:space="0" w:color="969696" w:themeColor="text1" w:themeTint="99"/>
        <w:insideH w:val="single" w:sz="4" w:space="0" w:color="969696" w:themeColor="text1" w:themeTint="99"/>
        <w:insideV w:val="single" w:sz="4" w:space="0" w:color="969696" w:themeColor="text1" w:themeTint="99"/>
      </w:tblBorders>
      <w:tblCellMar>
        <w:top w:w="0" w:type="dxa"/>
        <w:left w:w="108" w:type="dxa"/>
        <w:bottom w:w="0" w:type="dxa"/>
        <w:right w:w="108" w:type="dxa"/>
      </w:tblCellMar>
    </w:tblPr>
    <w:tblStylePr w:type="firstRow">
      <w:rPr>
        <w:b/>
        <w:bCs/>
      </w:rPr>
      <w:tblPr/>
      <w:tcPr>
        <w:tcBorders>
          <w:bottom w:val="single" w:sz="12" w:space="0" w:color="969696" w:themeColor="text1" w:themeTint="99"/>
        </w:tcBorders>
      </w:tcPr>
    </w:tblStylePr>
    <w:tblStylePr w:type="lastRow">
      <w:rPr>
        <w:b/>
        <w:bCs/>
      </w:rPr>
      <w:tblPr/>
      <w:tcPr>
        <w:tcBorders>
          <w:top w:val="doub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GridTable7Colorful-Accent31">
    <w:name w:val="Grid Table 7 Colorful - Accent 31"/>
    <w:basedOn w:val="TableNormal"/>
    <w:uiPriority w:val="52"/>
    <w:rsid w:val="00B01B0E"/>
    <w:pPr>
      <w:spacing w:after="0" w:line="240" w:lineRule="auto"/>
    </w:pPr>
    <w:rPr>
      <w:color w:val="065D5F" w:themeColor="accent3" w:themeShade="BF"/>
    </w:rPr>
    <w:tblPr>
      <w:tblStyleRowBandSize w:val="1"/>
      <w:tblStyleColBandSize w:val="1"/>
      <w:tblInd w:w="0" w:type="dxa"/>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bottom w:val="single" w:sz="4" w:space="0" w:color="2DECF0" w:themeColor="accent3" w:themeTint="99"/>
        </w:tcBorders>
      </w:tcPr>
    </w:tblStylePr>
    <w:tblStylePr w:type="nwCell">
      <w:tblPr/>
      <w:tcPr>
        <w:tcBorders>
          <w:bottom w:val="single" w:sz="4" w:space="0" w:color="2DECF0" w:themeColor="accent3" w:themeTint="99"/>
        </w:tcBorders>
      </w:tcPr>
    </w:tblStylePr>
    <w:tblStylePr w:type="seCell">
      <w:tblPr/>
      <w:tcPr>
        <w:tcBorders>
          <w:top w:val="single" w:sz="4" w:space="0" w:color="2DECF0" w:themeColor="accent3" w:themeTint="99"/>
        </w:tcBorders>
      </w:tcPr>
    </w:tblStylePr>
    <w:tblStylePr w:type="swCell">
      <w:tblPr/>
      <w:tcPr>
        <w:tcBorders>
          <w:top w:val="single" w:sz="4" w:space="0" w:color="2DECF0" w:themeColor="accent3" w:themeTint="99"/>
        </w:tcBorders>
      </w:tcPr>
    </w:tblStylePr>
  </w:style>
  <w:style w:type="table" w:customStyle="1" w:styleId="GridTable7Colorful-Accent41">
    <w:name w:val="Grid Table 7 Colorful - Accent 41"/>
    <w:basedOn w:val="TableNormal"/>
    <w:uiPriority w:val="52"/>
    <w:rsid w:val="00B01B0E"/>
    <w:pPr>
      <w:spacing w:after="0" w:line="240" w:lineRule="auto"/>
    </w:pPr>
    <w:rPr>
      <w:color w:val="AEB71F" w:themeColor="accent4" w:themeShade="BF"/>
    </w:rPr>
    <w:tblPr>
      <w:tblStyleRowBandSize w:val="1"/>
      <w:tblStyleColBandSize w:val="1"/>
      <w:tblInd w:w="0" w:type="dxa"/>
      <w:tblBorders>
        <w:top w:val="single" w:sz="4" w:space="0" w:color="E6EB8C" w:themeColor="accent4" w:themeTint="99"/>
        <w:left w:val="single" w:sz="4" w:space="0" w:color="E6EB8C" w:themeColor="accent4" w:themeTint="99"/>
        <w:bottom w:val="single" w:sz="4" w:space="0" w:color="E6EB8C" w:themeColor="accent4" w:themeTint="99"/>
        <w:right w:val="single" w:sz="4" w:space="0" w:color="E6EB8C" w:themeColor="accent4" w:themeTint="99"/>
        <w:insideH w:val="single" w:sz="4" w:space="0" w:color="E6EB8C" w:themeColor="accent4" w:themeTint="99"/>
        <w:insideV w:val="single" w:sz="4" w:space="0" w:color="E6EB8C"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8D8" w:themeFill="accent4" w:themeFillTint="33"/>
      </w:tcPr>
    </w:tblStylePr>
    <w:tblStylePr w:type="band1Horz">
      <w:tblPr/>
      <w:tcPr>
        <w:shd w:val="clear" w:color="auto" w:fill="F6F8D8" w:themeFill="accent4" w:themeFillTint="33"/>
      </w:tcPr>
    </w:tblStylePr>
    <w:tblStylePr w:type="neCell">
      <w:tblPr/>
      <w:tcPr>
        <w:tcBorders>
          <w:bottom w:val="single" w:sz="4" w:space="0" w:color="E6EB8C" w:themeColor="accent4" w:themeTint="99"/>
        </w:tcBorders>
      </w:tcPr>
    </w:tblStylePr>
    <w:tblStylePr w:type="nwCell">
      <w:tblPr/>
      <w:tcPr>
        <w:tcBorders>
          <w:bottom w:val="single" w:sz="4" w:space="0" w:color="E6EB8C" w:themeColor="accent4" w:themeTint="99"/>
        </w:tcBorders>
      </w:tcPr>
    </w:tblStylePr>
    <w:tblStylePr w:type="seCell">
      <w:tblPr/>
      <w:tcPr>
        <w:tcBorders>
          <w:top w:val="single" w:sz="4" w:space="0" w:color="E6EB8C" w:themeColor="accent4" w:themeTint="99"/>
        </w:tcBorders>
      </w:tcPr>
    </w:tblStylePr>
    <w:tblStylePr w:type="swCell">
      <w:tblPr/>
      <w:tcPr>
        <w:tcBorders>
          <w:top w:val="single" w:sz="4" w:space="0" w:color="E6EB8C" w:themeColor="accent4" w:themeTint="99"/>
        </w:tcBorders>
      </w:tcPr>
    </w:tblStylePr>
  </w:style>
  <w:style w:type="table" w:customStyle="1" w:styleId="GSBoldTable">
    <w:name w:val="GS Bold Table"/>
    <w:basedOn w:val="TableNormal"/>
    <w:uiPriority w:val="99"/>
    <w:rsid w:val="00B01B0E"/>
    <w:pPr>
      <w:snapToGrid w:val="0"/>
      <w:spacing w:after="0" w:line="240" w:lineRule="auto"/>
      <w:textboxTightWrap w:val="firstLineOnly"/>
    </w:pPr>
    <w:rPr>
      <w:sz w:val="20"/>
    </w:rPr>
    <w:tblPr>
      <w:tblInd w:w="0" w:type="dxa"/>
      <w:tblBorders>
        <w:insideH w:val="single" w:sz="4" w:space="0" w:color="BFBFBF" w:themeColor="background1" w:themeShade="BF"/>
      </w:tblBorders>
      <w:tblCellMar>
        <w:top w:w="28" w:type="dxa"/>
        <w:left w:w="57" w:type="dxa"/>
        <w:bottom w:w="0" w:type="dxa"/>
        <w:right w:w="57" w:type="dxa"/>
      </w:tblCellMar>
    </w:tblPr>
    <w:tcPr>
      <w:vAlign w:val="center"/>
    </w:tcPr>
    <w:tblStylePr w:type="firstRow">
      <w:pPr>
        <w:wordWrap/>
        <w:adjustRightInd/>
        <w:snapToGrid w:val="0"/>
        <w:spacing w:line="240" w:lineRule="auto"/>
        <w:contextualSpacing w:val="0"/>
        <w:mirrorIndents w:val="0"/>
      </w:pPr>
      <w:tblPr/>
      <w:tcPr>
        <w:shd w:val="clear" w:color="auto" w:fill="00B9BD" w:themeFill="accent1"/>
      </w:tcPr>
    </w:tblStylePr>
  </w:style>
  <w:style w:type="table" w:customStyle="1" w:styleId="GSTableBoldline-heightcondensed">
    <w:name w:val="GS Table Bold (line-height condensed)"/>
    <w:basedOn w:val="TableNormal"/>
    <w:uiPriority w:val="99"/>
    <w:rsid w:val="00B01B0E"/>
    <w:pPr>
      <w:snapToGrid w:val="0"/>
      <w:spacing w:after="0" w:line="240" w:lineRule="auto"/>
    </w:pPr>
    <w:rPr>
      <w:rFonts w:cs="Times New Roman (Body CS)"/>
      <w:sz w:val="20"/>
    </w:rPr>
    <w:tblPr>
      <w:tblInd w:w="0" w:type="dxa"/>
      <w:tblBorders>
        <w:insideH w:val="single" w:sz="4" w:space="0" w:color="A6A6A6" w:themeColor="background1" w:themeShade="A6"/>
      </w:tblBorders>
      <w:tblCellMar>
        <w:top w:w="0" w:type="dxa"/>
        <w:left w:w="0" w:type="dxa"/>
        <w:bottom w:w="0" w:type="dxa"/>
        <w:right w:w="0" w:type="dxa"/>
      </w:tblCellMar>
    </w:tblPr>
    <w:tcPr>
      <w:shd w:val="clear" w:color="auto" w:fill="auto"/>
      <w:noWrap/>
      <w:vAlign w:val="center"/>
    </w:tcPr>
    <w:tblStylePr w:type="firstRow">
      <w:rPr>
        <w:rFonts w:asciiTheme="majorHAnsi" w:hAnsiTheme="majorHAnsi"/>
        <w:b/>
        <w:color w:val="FFFFFF" w:themeColor="background1"/>
        <w:sz w:val="21"/>
      </w:rPr>
      <w:tblPr/>
      <w:tcPr>
        <w:shd w:val="clear" w:color="auto" w:fill="00B9BD" w:themeFill="accent1"/>
      </w:tcPr>
    </w:tblStylePr>
  </w:style>
  <w:style w:type="table" w:customStyle="1" w:styleId="GSTableSimple">
    <w:name w:val="GS Table Simple"/>
    <w:basedOn w:val="TableNormal"/>
    <w:uiPriority w:val="99"/>
    <w:rsid w:val="00B01B0E"/>
    <w:pPr>
      <w:snapToGrid w:val="0"/>
      <w:spacing w:after="0" w:line="240" w:lineRule="auto"/>
    </w:pPr>
    <w:rPr>
      <w:rFonts w:cs="Times New Roman (Body CS)"/>
      <w:color w:val="00B9BD" w:themeColor="accent1"/>
      <w:sz w:val="18"/>
    </w:rPr>
    <w:tblPr>
      <w:tblStyleRowBandSize w:val="1"/>
      <w:tblInd w:w="0" w:type="dxa"/>
      <w:tblBorders>
        <w:insideH w:val="single" w:sz="4" w:space="0" w:color="BFBFBF" w:themeColor="background1" w:themeShade="BF"/>
      </w:tblBorders>
      <w:tblCellMar>
        <w:top w:w="57" w:type="dxa"/>
        <w:left w:w="57" w:type="dxa"/>
        <w:bottom w:w="57" w:type="dxa"/>
        <w:right w:w="57" w:type="dxa"/>
      </w:tblCellMar>
    </w:tblPr>
    <w:trPr>
      <w:cantSplit/>
    </w:trPr>
    <w:tcPr>
      <w:shd w:val="clear" w:color="auto" w:fill="auto"/>
      <w:noWrap/>
      <w:tcMar>
        <w:top w:w="57" w:type="dxa"/>
        <w:left w:w="57" w:type="dxa"/>
        <w:bottom w:w="57" w:type="dxa"/>
        <w:right w:w="57" w:type="dxa"/>
      </w:tcMar>
      <w:vAlign w:val="center"/>
    </w:tcPr>
    <w:tblStylePr w:type="firstRow">
      <w:pPr>
        <w:wordWrap/>
        <w:spacing w:line="240" w:lineRule="auto"/>
        <w:jc w:val="left"/>
      </w:pPr>
      <w:rPr>
        <w:rFonts w:ascii="Verdana" w:hAnsi="Verdana"/>
        <w:b w:val="0"/>
        <w:i w:val="0"/>
        <w:color w:val="auto"/>
        <w:sz w:val="10"/>
      </w:rPr>
      <w:tblPr/>
      <w:trPr>
        <w:cantSplit w:val="0"/>
      </w:trPr>
      <w:tcPr>
        <w:tcBorders>
          <w:top w:val="nil"/>
          <w:left w:val="nil"/>
          <w:bottom w:val="single" w:sz="18" w:space="0" w:color="00B9BD" w:themeColor="accent1"/>
          <w:right w:val="nil"/>
          <w:insideH w:val="nil"/>
          <w:insideV w:val="nil"/>
          <w:tl2br w:val="nil"/>
          <w:tr2bl w:val="nil"/>
        </w:tcBorders>
      </w:tcPr>
    </w:tblStylePr>
    <w:tblStylePr w:type="band1Horz">
      <w:pPr>
        <w:jc w:val="left"/>
      </w:pPr>
    </w:tblStylePr>
  </w:style>
  <w:style w:type="character" w:customStyle="1" w:styleId="Hashtag1">
    <w:name w:val="Hashtag1"/>
    <w:basedOn w:val="BookTitle"/>
    <w:uiPriority w:val="99"/>
    <w:unhideWhenUsed/>
    <w:rsid w:val="00B01B0E"/>
    <w:rPr>
      <w:rFonts w:asciiTheme="majorHAnsi" w:hAnsiTheme="majorHAnsi"/>
      <w:b w:val="0"/>
      <w:bCs/>
      <w:i w:val="0"/>
      <w:iCs/>
      <w:color w:val="109B9D" w:themeColor="accent2"/>
      <w:spacing w:val="5"/>
      <w:sz w:val="22"/>
      <w:shd w:val="clear" w:color="auto" w:fill="E1DFDD"/>
    </w:rPr>
  </w:style>
  <w:style w:type="paragraph" w:styleId="Header">
    <w:name w:val="header"/>
    <w:basedOn w:val="Normal"/>
    <w:link w:val="HeaderChar"/>
    <w:uiPriority w:val="99"/>
    <w:unhideWhenUsed/>
    <w:rsid w:val="00B01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B0E"/>
    <w:rPr>
      <w:rFonts w:ascii="Verdana" w:hAnsi="Verdana" w:cs="Times New Roman (Body CS)"/>
      <w:color w:val="4D4D4C"/>
      <w:sz w:val="22"/>
      <w14:cntxtAlts/>
    </w:rPr>
  </w:style>
  <w:style w:type="paragraph" w:customStyle="1" w:styleId="TablesHeadingGSCyan">
    <w:name w:val="Tables Heading GS Cyan"/>
    <w:basedOn w:val="Normal"/>
    <w:next w:val="Normal"/>
    <w:link w:val="TablesHeadingGSCyanChar"/>
    <w:qFormat/>
    <w:rsid w:val="00B01B0E"/>
    <w:pPr>
      <w:framePr w:hSpace="181" w:wrap="notBeside" w:vAnchor="page" w:hAnchor="margin" w:y="1827"/>
      <w:snapToGrid w:val="0"/>
      <w:spacing w:after="0" w:line="240" w:lineRule="auto"/>
      <w:contextualSpacing w:val="0"/>
    </w:pPr>
    <w:rPr>
      <w:caps/>
      <w:color w:val="00B9BD" w:themeColor="accent1"/>
    </w:rPr>
  </w:style>
  <w:style w:type="character" w:customStyle="1" w:styleId="TablesHeadingGSCyanChar">
    <w:name w:val="Tables Heading GS Cyan Char"/>
    <w:basedOn w:val="DefaultParagraphFont"/>
    <w:link w:val="TablesHeadingGSCyan"/>
    <w:rsid w:val="00B01B0E"/>
    <w:rPr>
      <w:rFonts w:ascii="Verdana" w:hAnsi="Verdana" w:cs="Times New Roman (Body CS)"/>
      <w:caps/>
      <w:color w:val="00B9BD" w:themeColor="accent1"/>
      <w:sz w:val="22"/>
      <w14:cntxtAlts/>
    </w:rPr>
  </w:style>
  <w:style w:type="character" w:styleId="HTMLAcronym">
    <w:name w:val="HTML Acronym"/>
    <w:basedOn w:val="DefaultParagraphFont"/>
    <w:uiPriority w:val="99"/>
    <w:semiHidden/>
    <w:unhideWhenUsed/>
    <w:rsid w:val="00B01B0E"/>
  </w:style>
  <w:style w:type="paragraph" w:styleId="HTMLAddress">
    <w:name w:val="HTML Address"/>
    <w:basedOn w:val="Normal"/>
    <w:link w:val="HTMLAddressChar"/>
    <w:uiPriority w:val="99"/>
    <w:semiHidden/>
    <w:unhideWhenUsed/>
    <w:rsid w:val="00B01B0E"/>
    <w:pPr>
      <w:spacing w:after="0" w:line="240" w:lineRule="auto"/>
    </w:pPr>
    <w:rPr>
      <w:i/>
      <w:iCs/>
    </w:rPr>
  </w:style>
  <w:style w:type="character" w:customStyle="1" w:styleId="HTMLAddressChar">
    <w:name w:val="HTML Address Char"/>
    <w:basedOn w:val="DefaultParagraphFont"/>
    <w:link w:val="HTMLAddress"/>
    <w:uiPriority w:val="99"/>
    <w:semiHidden/>
    <w:rsid w:val="00B01B0E"/>
    <w:rPr>
      <w:rFonts w:ascii="Verdana" w:hAnsi="Verdana" w:cs="Times New Roman (Body CS)"/>
      <w:i/>
      <w:iCs/>
      <w:color w:val="4D4D4C"/>
      <w:sz w:val="22"/>
      <w14:cntxtAlts/>
    </w:rPr>
  </w:style>
  <w:style w:type="character" w:styleId="HTMLCite">
    <w:name w:val="HTML Cite"/>
    <w:basedOn w:val="DefaultParagraphFont"/>
    <w:uiPriority w:val="99"/>
    <w:semiHidden/>
    <w:unhideWhenUsed/>
    <w:rsid w:val="00B01B0E"/>
    <w:rPr>
      <w:i/>
      <w:iCs/>
    </w:rPr>
  </w:style>
  <w:style w:type="character" w:styleId="HTMLCode">
    <w:name w:val="HTML Code"/>
    <w:basedOn w:val="DefaultParagraphFont"/>
    <w:uiPriority w:val="99"/>
    <w:semiHidden/>
    <w:unhideWhenUsed/>
    <w:rsid w:val="00B01B0E"/>
    <w:rPr>
      <w:rFonts w:asciiTheme="minorHAnsi" w:hAnsiTheme="minorHAnsi" w:cs="Consolas"/>
      <w:sz w:val="20"/>
      <w:szCs w:val="20"/>
    </w:rPr>
  </w:style>
  <w:style w:type="character" w:styleId="HTMLDefinition">
    <w:name w:val="HTML Definition"/>
    <w:uiPriority w:val="99"/>
    <w:semiHidden/>
    <w:unhideWhenUsed/>
    <w:rsid w:val="00B01B0E"/>
    <w:rPr>
      <w:i/>
      <w:iCs/>
    </w:rPr>
  </w:style>
  <w:style w:type="character" w:styleId="HTMLKeyboard">
    <w:name w:val="HTML Keyboard"/>
    <w:basedOn w:val="DefaultParagraphFont"/>
    <w:uiPriority w:val="99"/>
    <w:semiHidden/>
    <w:unhideWhenUsed/>
    <w:rsid w:val="00B01B0E"/>
    <w:rPr>
      <w:rFonts w:asciiTheme="minorHAnsi" w:hAnsiTheme="minorHAnsi" w:cs="Consolas"/>
      <w:sz w:val="20"/>
      <w:szCs w:val="20"/>
    </w:rPr>
  </w:style>
  <w:style w:type="paragraph" w:styleId="HTMLPreformatted">
    <w:name w:val="HTML Preformatted"/>
    <w:basedOn w:val="Normal"/>
    <w:link w:val="HTMLPreformattedChar"/>
    <w:uiPriority w:val="99"/>
    <w:semiHidden/>
    <w:unhideWhenUsed/>
    <w:rsid w:val="00B01B0E"/>
    <w:pPr>
      <w:spacing w:after="0" w:line="240" w:lineRule="auto"/>
    </w:pPr>
    <w:rPr>
      <w:rFonts w:asciiTheme="minorHAnsi" w:hAnsiTheme="minorHAnsi" w:cs="Consolas"/>
      <w:sz w:val="20"/>
      <w:szCs w:val="20"/>
    </w:rPr>
  </w:style>
  <w:style w:type="character" w:customStyle="1" w:styleId="HTMLPreformattedChar">
    <w:name w:val="HTML Preformatted Char"/>
    <w:basedOn w:val="DefaultParagraphFont"/>
    <w:link w:val="HTMLPreformatted"/>
    <w:uiPriority w:val="99"/>
    <w:semiHidden/>
    <w:rsid w:val="00B01B0E"/>
    <w:rPr>
      <w:rFonts w:cs="Consolas"/>
      <w:color w:val="4D4D4C"/>
      <w:sz w:val="20"/>
      <w:szCs w:val="20"/>
      <w14:cntxtAlts/>
    </w:rPr>
  </w:style>
  <w:style w:type="character" w:styleId="HTMLSample">
    <w:name w:val="HTML Sample"/>
    <w:uiPriority w:val="99"/>
    <w:semiHidden/>
    <w:unhideWhenUsed/>
    <w:rsid w:val="00B01B0E"/>
    <w:rPr>
      <w:rFonts w:asciiTheme="minorHAnsi" w:hAnsiTheme="minorHAnsi" w:cs="Consolas"/>
      <w:sz w:val="24"/>
      <w:szCs w:val="24"/>
    </w:rPr>
  </w:style>
  <w:style w:type="character" w:styleId="HTMLTypewriter">
    <w:name w:val="HTML Typewriter"/>
    <w:uiPriority w:val="99"/>
    <w:semiHidden/>
    <w:unhideWhenUsed/>
    <w:rsid w:val="00B01B0E"/>
    <w:rPr>
      <w:rFonts w:asciiTheme="minorHAnsi" w:hAnsiTheme="minorHAnsi" w:cs="Consolas"/>
      <w:sz w:val="20"/>
      <w:szCs w:val="20"/>
    </w:rPr>
  </w:style>
  <w:style w:type="character" w:styleId="HTMLVariable">
    <w:name w:val="HTML Variable"/>
    <w:uiPriority w:val="99"/>
    <w:semiHidden/>
    <w:unhideWhenUsed/>
    <w:rsid w:val="00B01B0E"/>
    <w:rPr>
      <w:i/>
      <w:iCs/>
    </w:rPr>
  </w:style>
  <w:style w:type="character" w:styleId="Hyperlink">
    <w:name w:val="Hyperlink"/>
    <w:uiPriority w:val="99"/>
    <w:unhideWhenUsed/>
    <w:qFormat/>
    <w:rsid w:val="00B01B0E"/>
    <w:rPr>
      <w:rFonts w:asciiTheme="minorHAnsi" w:hAnsiTheme="minorHAnsi"/>
      <w:color w:val="00B9BD" w:themeColor="hyperlink"/>
      <w:sz w:val="22"/>
      <w:u w:val="single"/>
    </w:rPr>
  </w:style>
  <w:style w:type="paragraph" w:styleId="Index1">
    <w:name w:val="index 1"/>
    <w:basedOn w:val="Normal"/>
    <w:next w:val="Normal"/>
    <w:uiPriority w:val="99"/>
    <w:unhideWhenUsed/>
    <w:rsid w:val="00B01B0E"/>
    <w:pPr>
      <w:spacing w:after="0" w:line="240" w:lineRule="auto"/>
      <w:ind w:left="220" w:hanging="220"/>
    </w:pPr>
  </w:style>
  <w:style w:type="paragraph" w:styleId="Index2">
    <w:name w:val="index 2"/>
    <w:basedOn w:val="Normal"/>
    <w:next w:val="Normal"/>
    <w:uiPriority w:val="99"/>
    <w:unhideWhenUsed/>
    <w:rsid w:val="00B01B0E"/>
    <w:pPr>
      <w:spacing w:after="0" w:line="240" w:lineRule="auto"/>
      <w:ind w:left="440" w:hanging="220"/>
    </w:pPr>
  </w:style>
  <w:style w:type="paragraph" w:styleId="Index3">
    <w:name w:val="index 3"/>
    <w:basedOn w:val="Normal"/>
    <w:next w:val="Normal"/>
    <w:uiPriority w:val="99"/>
    <w:unhideWhenUsed/>
    <w:rsid w:val="00B01B0E"/>
    <w:pPr>
      <w:spacing w:after="0" w:line="240" w:lineRule="auto"/>
      <w:ind w:left="660" w:hanging="220"/>
    </w:pPr>
  </w:style>
  <w:style w:type="paragraph" w:styleId="Index4">
    <w:name w:val="index 4"/>
    <w:basedOn w:val="Normal"/>
    <w:next w:val="Normal"/>
    <w:uiPriority w:val="99"/>
    <w:semiHidden/>
    <w:unhideWhenUsed/>
    <w:rsid w:val="00B01B0E"/>
    <w:pPr>
      <w:spacing w:after="0" w:line="240" w:lineRule="auto"/>
      <w:ind w:left="880" w:hanging="220"/>
    </w:pPr>
  </w:style>
  <w:style w:type="paragraph" w:styleId="Index5">
    <w:name w:val="index 5"/>
    <w:basedOn w:val="Normal"/>
    <w:next w:val="Normal"/>
    <w:uiPriority w:val="99"/>
    <w:semiHidden/>
    <w:unhideWhenUsed/>
    <w:rsid w:val="00B01B0E"/>
    <w:pPr>
      <w:spacing w:after="0" w:line="240" w:lineRule="auto"/>
      <w:ind w:left="1100" w:hanging="220"/>
    </w:pPr>
  </w:style>
  <w:style w:type="paragraph" w:styleId="Index7">
    <w:name w:val="index 7"/>
    <w:basedOn w:val="Normal"/>
    <w:next w:val="Normal"/>
    <w:uiPriority w:val="99"/>
    <w:semiHidden/>
    <w:unhideWhenUsed/>
    <w:rsid w:val="00B01B0E"/>
    <w:pPr>
      <w:spacing w:after="0" w:line="240" w:lineRule="auto"/>
      <w:ind w:left="1540" w:hanging="220"/>
    </w:pPr>
  </w:style>
  <w:style w:type="paragraph" w:styleId="Index8">
    <w:name w:val="index 8"/>
    <w:basedOn w:val="Normal"/>
    <w:next w:val="Normal"/>
    <w:uiPriority w:val="99"/>
    <w:semiHidden/>
    <w:unhideWhenUsed/>
    <w:rsid w:val="00B01B0E"/>
    <w:pPr>
      <w:spacing w:after="0" w:line="240" w:lineRule="auto"/>
      <w:ind w:left="1760" w:hanging="220"/>
    </w:pPr>
  </w:style>
  <w:style w:type="paragraph" w:styleId="Index9">
    <w:name w:val="index 9"/>
    <w:basedOn w:val="Normal"/>
    <w:next w:val="Normal"/>
    <w:uiPriority w:val="99"/>
    <w:semiHidden/>
    <w:unhideWhenUsed/>
    <w:rsid w:val="00B01B0E"/>
    <w:pPr>
      <w:spacing w:after="0" w:line="240" w:lineRule="auto"/>
      <w:ind w:left="1980" w:hanging="220"/>
    </w:pPr>
  </w:style>
  <w:style w:type="paragraph" w:styleId="IndexHeading">
    <w:name w:val="index heading"/>
    <w:basedOn w:val="Normal"/>
    <w:next w:val="Index1"/>
    <w:uiPriority w:val="99"/>
    <w:semiHidden/>
    <w:unhideWhenUsed/>
    <w:rsid w:val="00B01B0E"/>
    <w:rPr>
      <w:rFonts w:asciiTheme="majorHAnsi" w:eastAsiaTheme="majorEastAsia" w:hAnsiTheme="majorHAnsi" w:cstheme="majorBidi"/>
      <w:b/>
      <w:bCs/>
    </w:rPr>
  </w:style>
  <w:style w:type="character" w:styleId="IntenseEmphasis">
    <w:name w:val="Intense Emphasis"/>
    <w:basedOn w:val="DefaultParagraphFont"/>
    <w:uiPriority w:val="21"/>
    <w:rsid w:val="00B01B0E"/>
    <w:rPr>
      <w:i/>
      <w:iCs/>
      <w:color w:val="00B9BD" w:themeColor="accent1"/>
    </w:rPr>
  </w:style>
  <w:style w:type="paragraph" w:styleId="IntenseQuote">
    <w:name w:val="Intense Quote"/>
    <w:basedOn w:val="Normal"/>
    <w:next w:val="Normal"/>
    <w:link w:val="IntenseQuoteChar"/>
    <w:uiPriority w:val="30"/>
    <w:qFormat/>
    <w:rsid w:val="00B01B0E"/>
    <w:pPr>
      <w:pBdr>
        <w:left w:val="single" w:sz="36" w:space="10" w:color="00B9BD" w:themeColor="accent1"/>
      </w:pBdr>
      <w:spacing w:before="360" w:after="0"/>
      <w:ind w:left="567" w:right="567"/>
    </w:pPr>
    <w:rPr>
      <w:i/>
      <w:iCs/>
      <w:color w:val="00B9BD" w:themeColor="accent1"/>
      <w:sz w:val="28"/>
    </w:rPr>
  </w:style>
  <w:style w:type="character" w:customStyle="1" w:styleId="IntenseQuoteChar">
    <w:name w:val="Intense Quote Char"/>
    <w:basedOn w:val="DefaultParagraphFont"/>
    <w:link w:val="IntenseQuote"/>
    <w:uiPriority w:val="30"/>
    <w:rsid w:val="00B01B0E"/>
    <w:rPr>
      <w:rFonts w:ascii="Verdana" w:hAnsi="Verdana" w:cs="Times New Roman (Body CS)"/>
      <w:i/>
      <w:iCs/>
      <w:color w:val="00B9BD" w:themeColor="accent1"/>
      <w:sz w:val="28"/>
      <w14:cntxtAlts/>
    </w:rPr>
  </w:style>
  <w:style w:type="character" w:styleId="IntenseReference">
    <w:name w:val="Intense Reference"/>
    <w:uiPriority w:val="32"/>
    <w:rsid w:val="00B01B0E"/>
    <w:rPr>
      <w:b/>
      <w:bCs/>
      <w:smallCaps/>
      <w:color w:val="00B9BD" w:themeColor="accent1"/>
      <w:spacing w:val="5"/>
    </w:rPr>
  </w:style>
  <w:style w:type="character" w:styleId="LineNumber">
    <w:name w:val="line number"/>
    <w:basedOn w:val="DefaultParagraphFont"/>
    <w:uiPriority w:val="99"/>
    <w:semiHidden/>
    <w:unhideWhenUsed/>
    <w:rsid w:val="00B01B0E"/>
    <w:rPr>
      <w:rFonts w:asciiTheme="minorHAnsi" w:hAnsiTheme="minorHAnsi"/>
    </w:rPr>
  </w:style>
  <w:style w:type="paragraph" w:styleId="List">
    <w:name w:val="List"/>
    <w:basedOn w:val="Normal"/>
    <w:uiPriority w:val="99"/>
    <w:unhideWhenUsed/>
    <w:rsid w:val="00B01B0E"/>
  </w:style>
  <w:style w:type="paragraph" w:styleId="List2">
    <w:name w:val="List 2"/>
    <w:basedOn w:val="Normal"/>
    <w:uiPriority w:val="99"/>
    <w:unhideWhenUsed/>
    <w:rsid w:val="00B01B0E"/>
    <w:pPr>
      <w:ind w:left="566" w:hanging="283"/>
    </w:pPr>
  </w:style>
  <w:style w:type="paragraph" w:styleId="List3">
    <w:name w:val="List 3"/>
    <w:basedOn w:val="Normal"/>
    <w:uiPriority w:val="99"/>
    <w:unhideWhenUsed/>
    <w:rsid w:val="00B01B0E"/>
    <w:pPr>
      <w:ind w:left="849" w:hanging="283"/>
    </w:pPr>
  </w:style>
  <w:style w:type="paragraph" w:styleId="List4">
    <w:name w:val="List 4"/>
    <w:basedOn w:val="Normal"/>
    <w:uiPriority w:val="99"/>
    <w:unhideWhenUsed/>
    <w:rsid w:val="00B01B0E"/>
    <w:pPr>
      <w:ind w:left="1132" w:hanging="283"/>
    </w:pPr>
  </w:style>
  <w:style w:type="paragraph" w:styleId="List5">
    <w:name w:val="List 5"/>
    <w:basedOn w:val="Normal"/>
    <w:uiPriority w:val="99"/>
    <w:unhideWhenUsed/>
    <w:rsid w:val="00B01B0E"/>
    <w:pPr>
      <w:ind w:left="1415" w:hanging="283"/>
    </w:pPr>
  </w:style>
  <w:style w:type="paragraph" w:styleId="ListBullet">
    <w:name w:val="List Bullet"/>
    <w:basedOn w:val="Normal"/>
    <w:uiPriority w:val="99"/>
    <w:unhideWhenUsed/>
    <w:qFormat/>
    <w:rsid w:val="00B01B0E"/>
    <w:pPr>
      <w:numPr>
        <w:numId w:val="1"/>
      </w:numPr>
      <w:spacing w:after="120"/>
      <w:ind w:left="357" w:hanging="357"/>
    </w:pPr>
  </w:style>
  <w:style w:type="paragraph" w:styleId="ListBullet2">
    <w:name w:val="List Bullet 2"/>
    <w:basedOn w:val="Normal"/>
    <w:uiPriority w:val="99"/>
    <w:unhideWhenUsed/>
    <w:rsid w:val="00B01B0E"/>
    <w:pPr>
      <w:numPr>
        <w:numId w:val="2"/>
      </w:numPr>
      <w:ind w:left="641" w:hanging="357"/>
    </w:pPr>
  </w:style>
  <w:style w:type="paragraph" w:styleId="ListBullet3">
    <w:name w:val="List Bullet 3"/>
    <w:basedOn w:val="Normal"/>
    <w:uiPriority w:val="99"/>
    <w:unhideWhenUsed/>
    <w:rsid w:val="00B01B0E"/>
    <w:pPr>
      <w:numPr>
        <w:numId w:val="3"/>
      </w:numPr>
    </w:pPr>
  </w:style>
  <w:style w:type="paragraph" w:styleId="ListBullet4">
    <w:name w:val="List Bullet 4"/>
    <w:basedOn w:val="Normal"/>
    <w:uiPriority w:val="99"/>
    <w:unhideWhenUsed/>
    <w:rsid w:val="00B01B0E"/>
    <w:pPr>
      <w:numPr>
        <w:numId w:val="4"/>
      </w:numPr>
    </w:pPr>
  </w:style>
  <w:style w:type="paragraph" w:styleId="ListBullet5">
    <w:name w:val="List Bullet 5"/>
    <w:basedOn w:val="Normal"/>
    <w:uiPriority w:val="99"/>
    <w:unhideWhenUsed/>
    <w:rsid w:val="00B01B0E"/>
    <w:pPr>
      <w:numPr>
        <w:numId w:val="5"/>
      </w:numPr>
    </w:pPr>
  </w:style>
  <w:style w:type="paragraph" w:styleId="ListContinue">
    <w:name w:val="List Continue"/>
    <w:basedOn w:val="Normal"/>
    <w:uiPriority w:val="99"/>
    <w:unhideWhenUsed/>
    <w:rsid w:val="00B01B0E"/>
    <w:pPr>
      <w:spacing w:after="120"/>
      <w:ind w:left="283"/>
    </w:pPr>
  </w:style>
  <w:style w:type="paragraph" w:styleId="ListContinue2">
    <w:name w:val="List Continue 2"/>
    <w:basedOn w:val="Normal"/>
    <w:uiPriority w:val="99"/>
    <w:unhideWhenUsed/>
    <w:rsid w:val="00B01B0E"/>
    <w:pPr>
      <w:spacing w:after="120"/>
      <w:ind w:left="566"/>
    </w:pPr>
  </w:style>
  <w:style w:type="paragraph" w:styleId="ListContinue3">
    <w:name w:val="List Continue 3"/>
    <w:basedOn w:val="Normal"/>
    <w:uiPriority w:val="99"/>
    <w:unhideWhenUsed/>
    <w:rsid w:val="00B01B0E"/>
    <w:pPr>
      <w:spacing w:after="120"/>
      <w:ind w:left="849"/>
    </w:pPr>
  </w:style>
  <w:style w:type="paragraph" w:styleId="ListContinue4">
    <w:name w:val="List Continue 4"/>
    <w:basedOn w:val="Normal"/>
    <w:uiPriority w:val="99"/>
    <w:semiHidden/>
    <w:unhideWhenUsed/>
    <w:rsid w:val="00B01B0E"/>
    <w:pPr>
      <w:spacing w:after="120"/>
      <w:ind w:left="1132"/>
    </w:pPr>
  </w:style>
  <w:style w:type="paragraph" w:styleId="ListContinue5">
    <w:name w:val="List Continue 5"/>
    <w:basedOn w:val="Normal"/>
    <w:uiPriority w:val="99"/>
    <w:semiHidden/>
    <w:unhideWhenUsed/>
    <w:rsid w:val="00B01B0E"/>
    <w:pPr>
      <w:spacing w:after="120"/>
      <w:ind w:left="1415"/>
    </w:pPr>
  </w:style>
  <w:style w:type="paragraph" w:customStyle="1" w:styleId="ListGSBullet">
    <w:name w:val="List GS Bullet"/>
    <w:basedOn w:val="Normal"/>
    <w:link w:val="ListGSBulletChar"/>
    <w:qFormat/>
    <w:rsid w:val="00B01B0E"/>
    <w:pPr>
      <w:numPr>
        <w:numId w:val="13"/>
      </w:numPr>
      <w:spacing w:after="120"/>
    </w:pPr>
  </w:style>
  <w:style w:type="character" w:customStyle="1" w:styleId="ListGSBulletChar">
    <w:name w:val="List GS Bullet Char"/>
    <w:basedOn w:val="DefaultParagraphFont"/>
    <w:link w:val="ListGSBullet"/>
    <w:rsid w:val="00B01B0E"/>
    <w:rPr>
      <w:rFonts w:ascii="Verdana" w:hAnsi="Verdana" w:cs="Times New Roman (Body CS)"/>
      <w:color w:val="4D4D4C"/>
      <w:sz w:val="22"/>
      <w14:cntxtAlts/>
    </w:rPr>
  </w:style>
  <w:style w:type="paragraph" w:customStyle="1" w:styleId="ListGsBullet2">
    <w:name w:val="List Gs Bullet 2"/>
    <w:basedOn w:val="ListGSBullet"/>
    <w:rsid w:val="00B01B0E"/>
    <w:pPr>
      <w:numPr>
        <w:ilvl w:val="1"/>
      </w:numPr>
      <w:snapToGrid w:val="0"/>
    </w:pPr>
  </w:style>
  <w:style w:type="paragraph" w:customStyle="1" w:styleId="ListGsBullet3">
    <w:name w:val="List Gs Bullet 3"/>
    <w:basedOn w:val="ListGSBullet"/>
    <w:rsid w:val="00B01B0E"/>
    <w:pPr>
      <w:numPr>
        <w:ilvl w:val="2"/>
      </w:numPr>
      <w:ind w:left="1843" w:hanging="403"/>
    </w:pPr>
  </w:style>
  <w:style w:type="paragraph" w:customStyle="1" w:styleId="ListGsBullet4">
    <w:name w:val="List Gs Bullet 4"/>
    <w:basedOn w:val="ListGSBullet"/>
    <w:rsid w:val="00B01B0E"/>
    <w:pPr>
      <w:numPr>
        <w:ilvl w:val="3"/>
      </w:numPr>
    </w:pPr>
  </w:style>
  <w:style w:type="paragraph" w:customStyle="1" w:styleId="ListGSBullet5">
    <w:name w:val="List GS Bullet 5"/>
    <w:basedOn w:val="ListGSBullet"/>
    <w:rsid w:val="00B01B0E"/>
    <w:pPr>
      <w:numPr>
        <w:ilvl w:val="4"/>
      </w:numPr>
    </w:pPr>
  </w:style>
  <w:style w:type="numbering" w:customStyle="1" w:styleId="ListGSBullets">
    <w:name w:val="List GS Bullets"/>
    <w:uiPriority w:val="99"/>
    <w:rsid w:val="00B01B0E"/>
    <w:pPr>
      <w:numPr>
        <w:numId w:val="12"/>
      </w:numPr>
    </w:pPr>
  </w:style>
  <w:style w:type="paragraph" w:customStyle="1" w:styleId="H3">
    <w:name w:val="H3"/>
    <w:basedOn w:val="Heading3"/>
    <w:qFormat/>
    <w:rsid w:val="00991401"/>
    <w:pPr>
      <w:numPr>
        <w:numId w:val="14"/>
      </w:numPr>
    </w:pPr>
  </w:style>
  <w:style w:type="paragraph" w:customStyle="1" w:styleId="H5">
    <w:name w:val="H5"/>
    <w:basedOn w:val="Heading5"/>
    <w:qFormat/>
    <w:rsid w:val="00350D03"/>
    <w:pPr>
      <w:numPr>
        <w:ilvl w:val="1"/>
        <w:numId w:val="14"/>
      </w:numPr>
    </w:pPr>
  </w:style>
  <w:style w:type="paragraph" w:styleId="ListNumber">
    <w:name w:val="List Number"/>
    <w:basedOn w:val="Normal"/>
    <w:uiPriority w:val="99"/>
    <w:unhideWhenUsed/>
    <w:qFormat/>
    <w:rsid w:val="00B01B0E"/>
    <w:pPr>
      <w:numPr>
        <w:numId w:val="6"/>
      </w:numPr>
    </w:pPr>
  </w:style>
  <w:style w:type="paragraph" w:styleId="ListNumber2">
    <w:name w:val="List Number 2"/>
    <w:basedOn w:val="Normal"/>
    <w:uiPriority w:val="99"/>
    <w:unhideWhenUsed/>
    <w:rsid w:val="00B01B0E"/>
    <w:pPr>
      <w:numPr>
        <w:numId w:val="7"/>
      </w:numPr>
    </w:pPr>
  </w:style>
  <w:style w:type="paragraph" w:styleId="ListNumber3">
    <w:name w:val="List Number 3"/>
    <w:basedOn w:val="Normal"/>
    <w:uiPriority w:val="99"/>
    <w:unhideWhenUsed/>
    <w:rsid w:val="00B01B0E"/>
    <w:pPr>
      <w:numPr>
        <w:numId w:val="8"/>
      </w:numPr>
    </w:pPr>
  </w:style>
  <w:style w:type="paragraph" w:styleId="ListNumber4">
    <w:name w:val="List Number 4"/>
    <w:basedOn w:val="Normal"/>
    <w:uiPriority w:val="99"/>
    <w:unhideWhenUsed/>
    <w:rsid w:val="00B01B0E"/>
    <w:pPr>
      <w:numPr>
        <w:numId w:val="9"/>
      </w:numPr>
    </w:pPr>
  </w:style>
  <w:style w:type="paragraph" w:styleId="ListNumber5">
    <w:name w:val="List Number 5"/>
    <w:basedOn w:val="Normal"/>
    <w:uiPriority w:val="99"/>
    <w:unhideWhenUsed/>
    <w:rsid w:val="00B01B0E"/>
    <w:pPr>
      <w:numPr>
        <w:numId w:val="10"/>
      </w:numPr>
    </w:pPr>
  </w:style>
  <w:style w:type="paragraph" w:styleId="ListParagraph">
    <w:name w:val="List Paragraph"/>
    <w:aliases w:val="List Paragraph (numbered (a))"/>
    <w:basedOn w:val="Normal"/>
    <w:uiPriority w:val="34"/>
    <w:qFormat/>
    <w:rsid w:val="00B01B0E"/>
    <w:pPr>
      <w:ind w:left="720"/>
    </w:pPr>
  </w:style>
  <w:style w:type="table" w:customStyle="1" w:styleId="ListTable1Light1">
    <w:name w:val="List Table 1 Light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69696" w:themeColor="text1" w:themeTint="99"/>
        </w:tcBorders>
      </w:tcPr>
    </w:tblStylePr>
    <w:tblStylePr w:type="lastRow">
      <w:rPr>
        <w:b/>
        <w:bCs/>
      </w:rPr>
      <w:tblPr/>
      <w:tcPr>
        <w:tcBorders>
          <w:top w:val="single" w:sz="4" w:space="0" w:color="969696" w:themeColor="text1" w:themeTint="99"/>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1Light-Accent11">
    <w:name w:val="List Table 1 Light - Accent 1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3EFAFF" w:themeColor="accent1" w:themeTint="99"/>
        </w:tcBorders>
      </w:tcPr>
    </w:tblStylePr>
    <w:tblStylePr w:type="lastRow">
      <w:rPr>
        <w:b/>
        <w:bCs/>
      </w:rPr>
      <w:tblPr/>
      <w:tcPr>
        <w:tcBorders>
          <w:top w:val="single" w:sz="4" w:space="0" w:color="3EFAFF" w:themeColor="accent1" w:themeTint="99"/>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1Light-Accent21">
    <w:name w:val="List Table 1 Light - Accent 2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7E9EC" w:themeColor="accent2" w:themeTint="99"/>
        </w:tcBorders>
      </w:tcPr>
    </w:tblStylePr>
    <w:tblStylePr w:type="lastRow">
      <w:rPr>
        <w:b/>
        <w:bCs/>
      </w:rPr>
      <w:tblPr/>
      <w:tcPr>
        <w:tcBorders>
          <w:top w:val="single" w:sz="4" w:space="0" w:color="47E9EC" w:themeColor="accent2" w:themeTint="99"/>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1Light-Accent31">
    <w:name w:val="List Table 1 Light - Accent 3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DECF0" w:themeColor="accent3" w:themeTint="99"/>
        </w:tcBorders>
      </w:tcPr>
    </w:tblStylePr>
    <w:tblStylePr w:type="lastRow">
      <w:rPr>
        <w:b/>
        <w:bCs/>
      </w:rPr>
      <w:tblPr/>
      <w:tcPr>
        <w:tcBorders>
          <w:top w:val="single" w:sz="4" w:space="0" w:color="2DECF0" w:themeColor="accent3" w:themeTint="99"/>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E4E4"/>
      </w:tcPr>
    </w:tblStylePr>
    <w:tblStylePr w:type="band1Horz">
      <w:tblPr/>
      <w:tcPr>
        <w:shd w:val="clear" w:color="auto" w:fill="C0E4E4"/>
      </w:tcPr>
    </w:tblStylePr>
    <w:tblStylePr w:type="band2Horz">
      <w:tblPr/>
      <w:tcPr>
        <w:tcBorders>
          <w:top w:val="nil"/>
          <w:left w:val="nil"/>
          <w:bottom w:val="nil"/>
          <w:right w:val="nil"/>
          <w:insideH w:val="nil"/>
          <w:insideV w:val="nil"/>
          <w:tl2br w:val="nil"/>
          <w:tr2bl w:val="nil"/>
        </w:tcBorders>
      </w:tcPr>
    </w:tblStylePr>
  </w:style>
  <w:style w:type="table" w:customStyle="1" w:styleId="ListTable1Light-Accent41">
    <w:name w:val="List Table 1 Light - Accent 41"/>
    <w:basedOn w:val="TableNormal"/>
    <w:uiPriority w:val="46"/>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E6EB8C" w:themeColor="accent4" w:themeTint="99"/>
        </w:tcBorders>
      </w:tcPr>
    </w:tblStylePr>
    <w:tblStylePr w:type="lastRow">
      <w:rPr>
        <w:b/>
        <w:bCs/>
      </w:rPr>
      <w:tblPr/>
      <w:tcPr>
        <w:tcBorders>
          <w:top w:val="single" w:sz="4" w:space="0" w:color="E6EB8C" w:themeColor="accent4" w:themeTint="99"/>
        </w:tcBorders>
      </w:tcPr>
    </w:tblStylePr>
    <w:tblStylePr w:type="firstCol">
      <w:rPr>
        <w:b/>
        <w:bCs/>
      </w:rPr>
    </w:tblStylePr>
    <w:tblStylePr w:type="lastCol">
      <w:rPr>
        <w:b/>
        <w:bCs/>
      </w:rPr>
    </w:tblStylePr>
    <w:tblStylePr w:type="band1Vert">
      <w:tblPr/>
      <w:tcPr>
        <w:shd w:val="clear" w:color="auto" w:fill="F6F8D8" w:themeFill="accent4" w:themeFillTint="33"/>
      </w:tcPr>
    </w:tblStylePr>
    <w:tblStylePr w:type="band1Horz">
      <w:tblPr/>
      <w:tcPr>
        <w:shd w:val="clear" w:color="auto" w:fill="F6F8D8" w:themeFill="accent4" w:themeFillTint="33"/>
      </w:tcPr>
    </w:tblStylePr>
  </w:style>
  <w:style w:type="table" w:customStyle="1" w:styleId="ListTable3-Accent11">
    <w:name w:val="List Table 3 - Accent 11"/>
    <w:basedOn w:val="TableNormal"/>
    <w:uiPriority w:val="48"/>
    <w:rsid w:val="00B01B0E"/>
    <w:pPr>
      <w:spacing w:after="0" w:line="240" w:lineRule="auto"/>
    </w:pPr>
    <w:tblPr>
      <w:tblStyleRowBandSize w:val="1"/>
      <w:tblStyleColBandSize w:val="1"/>
      <w:tblInd w:w="0" w:type="dxa"/>
      <w:tblBorders>
        <w:top w:val="single" w:sz="4" w:space="0" w:color="00B9BD" w:themeColor="accent1"/>
        <w:left w:val="single" w:sz="4" w:space="0" w:color="00B9BD" w:themeColor="accent1"/>
        <w:bottom w:val="single" w:sz="4" w:space="0" w:color="00B9BD" w:themeColor="accent1"/>
        <w:right w:val="single" w:sz="4" w:space="0" w:color="00B9BD" w:themeColor="accent1"/>
      </w:tblBorders>
      <w:tblCellMar>
        <w:top w:w="0" w:type="dxa"/>
        <w:left w:w="108" w:type="dxa"/>
        <w:bottom w:w="0" w:type="dxa"/>
        <w:right w:w="108" w:type="dxa"/>
      </w:tblCellMar>
    </w:tblPr>
    <w:tblStylePr w:type="firstRow">
      <w:rPr>
        <w:b/>
        <w:bCs/>
        <w:color w:val="FFFFFF" w:themeColor="background1"/>
      </w:rPr>
      <w:tblPr/>
      <w:tcPr>
        <w:shd w:val="clear" w:color="auto" w:fill="00B9BD" w:themeFill="accent1"/>
      </w:tcPr>
    </w:tblStylePr>
    <w:tblStylePr w:type="lastRow">
      <w:rPr>
        <w:b/>
        <w:bCs/>
      </w:rPr>
      <w:tblPr/>
      <w:tcPr>
        <w:tcBorders>
          <w:top w:val="double" w:sz="4" w:space="0" w:color="00B9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9BD" w:themeColor="accent1"/>
          <w:right w:val="single" w:sz="4" w:space="0" w:color="00B9BD" w:themeColor="accent1"/>
        </w:tcBorders>
      </w:tcPr>
    </w:tblStylePr>
    <w:tblStylePr w:type="band1Horz">
      <w:tblPr/>
      <w:tcPr>
        <w:tcBorders>
          <w:top w:val="single" w:sz="4" w:space="0" w:color="00B9BD" w:themeColor="accent1"/>
          <w:bottom w:val="single" w:sz="4" w:space="0" w:color="00B9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9BD" w:themeColor="accent1"/>
          <w:left w:val="nil"/>
        </w:tcBorders>
      </w:tcPr>
    </w:tblStylePr>
    <w:tblStylePr w:type="swCell">
      <w:tblPr/>
      <w:tcPr>
        <w:tcBorders>
          <w:top w:val="double" w:sz="4" w:space="0" w:color="00B9BD" w:themeColor="accent1"/>
          <w:right w:val="nil"/>
        </w:tcBorders>
      </w:tcPr>
    </w:tblStylePr>
  </w:style>
  <w:style w:type="table" w:customStyle="1" w:styleId="ListTable3-Accent31">
    <w:name w:val="List Table 3 - Accent 31"/>
    <w:basedOn w:val="TableNormal"/>
    <w:uiPriority w:val="48"/>
    <w:rsid w:val="00B01B0E"/>
    <w:pPr>
      <w:spacing w:after="0" w:line="240" w:lineRule="auto"/>
    </w:pPr>
    <w:tblPr>
      <w:tblStyleRowBandSize w:val="1"/>
      <w:tblStyleColBandSize w:val="1"/>
      <w:tblInd w:w="0" w:type="dxa"/>
      <w:tblBorders>
        <w:top w:val="single" w:sz="4" w:space="0" w:color="097E80" w:themeColor="accent3"/>
        <w:left w:val="single" w:sz="4" w:space="0" w:color="097E80" w:themeColor="accent3"/>
        <w:bottom w:val="single" w:sz="4" w:space="0" w:color="097E80" w:themeColor="accent3"/>
        <w:right w:val="single" w:sz="4" w:space="0" w:color="097E80" w:themeColor="accent3"/>
      </w:tblBorders>
      <w:tblCellMar>
        <w:top w:w="0" w:type="dxa"/>
        <w:left w:w="108" w:type="dxa"/>
        <w:bottom w:w="0" w:type="dxa"/>
        <w:right w:w="108" w:type="dxa"/>
      </w:tblCellMar>
    </w:tblPr>
    <w:tblStylePr w:type="firstRow">
      <w:rPr>
        <w:b/>
        <w:bCs/>
        <w:color w:val="FFFFFF" w:themeColor="background1"/>
      </w:rPr>
      <w:tblPr/>
      <w:tcPr>
        <w:shd w:val="clear" w:color="auto" w:fill="097E80" w:themeFill="accent3"/>
      </w:tcPr>
    </w:tblStylePr>
    <w:tblStylePr w:type="lastRow">
      <w:rPr>
        <w:b/>
        <w:bCs/>
      </w:rPr>
      <w:tblPr/>
      <w:tcPr>
        <w:tcBorders>
          <w:top w:val="double" w:sz="4" w:space="0" w:color="097E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7E80" w:themeColor="accent3"/>
          <w:right w:val="single" w:sz="4" w:space="0" w:color="097E80" w:themeColor="accent3"/>
        </w:tcBorders>
      </w:tcPr>
    </w:tblStylePr>
    <w:tblStylePr w:type="band1Horz">
      <w:tblPr/>
      <w:tcPr>
        <w:tcBorders>
          <w:top w:val="single" w:sz="4" w:space="0" w:color="097E80" w:themeColor="accent3"/>
          <w:bottom w:val="single" w:sz="4" w:space="0" w:color="097E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7E80" w:themeColor="accent3"/>
          <w:left w:val="nil"/>
        </w:tcBorders>
      </w:tcPr>
    </w:tblStylePr>
    <w:tblStylePr w:type="swCell">
      <w:tblPr/>
      <w:tcPr>
        <w:tcBorders>
          <w:top w:val="double" w:sz="4" w:space="0" w:color="097E80" w:themeColor="accent3"/>
          <w:right w:val="nil"/>
        </w:tcBorders>
      </w:tcPr>
    </w:tblStylePr>
  </w:style>
  <w:style w:type="table" w:customStyle="1" w:styleId="ListTable3-Accent41">
    <w:name w:val="List Table 3 - Accent 41"/>
    <w:basedOn w:val="TableNormal"/>
    <w:uiPriority w:val="48"/>
    <w:rsid w:val="00B01B0E"/>
    <w:pPr>
      <w:spacing w:after="0" w:line="240" w:lineRule="auto"/>
    </w:pPr>
    <w:tblPr>
      <w:tblStyleRowBandSize w:val="1"/>
      <w:tblStyleColBandSize w:val="1"/>
      <w:tblInd w:w="0" w:type="dxa"/>
      <w:tblBorders>
        <w:top w:val="single" w:sz="4" w:space="0" w:color="D6DF40" w:themeColor="accent4"/>
        <w:left w:val="single" w:sz="4" w:space="0" w:color="D6DF40" w:themeColor="accent4"/>
        <w:bottom w:val="single" w:sz="4" w:space="0" w:color="D6DF40" w:themeColor="accent4"/>
        <w:right w:val="single" w:sz="4" w:space="0" w:color="D6DF40" w:themeColor="accent4"/>
      </w:tblBorders>
      <w:tblCellMar>
        <w:top w:w="0" w:type="dxa"/>
        <w:left w:w="108" w:type="dxa"/>
        <w:bottom w:w="0" w:type="dxa"/>
        <w:right w:w="108" w:type="dxa"/>
      </w:tblCellMar>
    </w:tblPr>
    <w:tblStylePr w:type="firstRow">
      <w:rPr>
        <w:b/>
        <w:bCs/>
        <w:color w:val="FFFFFF" w:themeColor="background1"/>
      </w:rPr>
      <w:tblPr/>
      <w:tcPr>
        <w:shd w:val="clear" w:color="auto" w:fill="D6DF40" w:themeFill="accent4"/>
      </w:tcPr>
    </w:tblStylePr>
    <w:tblStylePr w:type="lastRow">
      <w:rPr>
        <w:b/>
        <w:bCs/>
      </w:rPr>
      <w:tblPr/>
      <w:tcPr>
        <w:tcBorders>
          <w:top w:val="double" w:sz="4" w:space="0" w:color="D6DF4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6DF40" w:themeColor="accent4"/>
          <w:right w:val="single" w:sz="4" w:space="0" w:color="D6DF40" w:themeColor="accent4"/>
        </w:tcBorders>
      </w:tcPr>
    </w:tblStylePr>
    <w:tblStylePr w:type="band1Horz">
      <w:tblPr/>
      <w:tcPr>
        <w:tcBorders>
          <w:top w:val="single" w:sz="4" w:space="0" w:color="D6DF40" w:themeColor="accent4"/>
          <w:bottom w:val="single" w:sz="4" w:space="0" w:color="D6DF4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6DF40" w:themeColor="accent4"/>
          <w:left w:val="nil"/>
        </w:tcBorders>
      </w:tcPr>
    </w:tblStylePr>
    <w:tblStylePr w:type="swCell">
      <w:tblPr/>
      <w:tcPr>
        <w:tcBorders>
          <w:top w:val="double" w:sz="4" w:space="0" w:color="D6DF40" w:themeColor="accent4"/>
          <w:right w:val="nil"/>
        </w:tcBorders>
      </w:tcPr>
    </w:tblStylePr>
  </w:style>
  <w:style w:type="table" w:customStyle="1" w:styleId="ListTable6Colorful1">
    <w:name w:val="List Table 6 Colorful1"/>
    <w:basedOn w:val="TableNormal"/>
    <w:uiPriority w:val="51"/>
    <w:rsid w:val="00B01B0E"/>
    <w:pPr>
      <w:spacing w:after="0" w:line="240" w:lineRule="auto"/>
    </w:pPr>
    <w:rPr>
      <w:color w:val="515151" w:themeColor="text1"/>
    </w:rPr>
    <w:tblPr>
      <w:tblStyleRowBandSize w:val="1"/>
      <w:tblStyleColBandSize w:val="1"/>
      <w:tblInd w:w="0" w:type="dxa"/>
      <w:tblBorders>
        <w:top w:val="single" w:sz="4" w:space="0" w:color="515151" w:themeColor="text1"/>
        <w:bottom w:val="single" w:sz="4" w:space="0" w:color="515151" w:themeColor="text1"/>
      </w:tblBorders>
      <w:tblCellMar>
        <w:top w:w="0" w:type="dxa"/>
        <w:left w:w="108" w:type="dxa"/>
        <w:bottom w:w="0" w:type="dxa"/>
        <w:right w:w="108" w:type="dxa"/>
      </w:tblCellMar>
    </w:tblPr>
    <w:tblStylePr w:type="firstRow">
      <w:rPr>
        <w:b/>
        <w:bCs/>
      </w:rPr>
      <w:tblPr/>
      <w:tcPr>
        <w:tcBorders>
          <w:bottom w:val="single" w:sz="4" w:space="0" w:color="515151" w:themeColor="text1"/>
        </w:tcBorders>
      </w:tcPr>
    </w:tblStylePr>
    <w:tblStylePr w:type="lastRow">
      <w:rPr>
        <w:b/>
        <w:bCs/>
      </w:rPr>
      <w:tblPr/>
      <w:tcPr>
        <w:tcBorders>
          <w:top w:val="double" w:sz="4" w:space="0" w:color="515151" w:themeColor="text1"/>
        </w:tcBorders>
      </w:tcPr>
    </w:tblStylePr>
    <w:tblStylePr w:type="firstCol">
      <w:rPr>
        <w:b/>
        <w:bCs/>
      </w:rPr>
    </w:tblStylePr>
    <w:tblStylePr w:type="lastCol">
      <w:rPr>
        <w:b/>
        <w:bCs/>
      </w:rPr>
    </w:tblStylePr>
    <w:tblStylePr w:type="band1Vert">
      <w:tblPr/>
      <w:tcPr>
        <w:shd w:val="clear" w:color="auto" w:fill="DCDCDC" w:themeFill="text1" w:themeFillTint="33"/>
      </w:tcPr>
    </w:tblStylePr>
    <w:tblStylePr w:type="band1Horz">
      <w:tblPr/>
      <w:tcPr>
        <w:shd w:val="clear" w:color="auto" w:fill="DCDCDC" w:themeFill="text1" w:themeFillTint="33"/>
      </w:tcPr>
    </w:tblStylePr>
  </w:style>
  <w:style w:type="table" w:customStyle="1" w:styleId="ListTable6Colorful-Accent11">
    <w:name w:val="List Table 6 Colorful - Accent 11"/>
    <w:basedOn w:val="TableNormal"/>
    <w:uiPriority w:val="51"/>
    <w:rsid w:val="00B01B0E"/>
    <w:pPr>
      <w:spacing w:after="0" w:line="240" w:lineRule="auto"/>
    </w:pPr>
    <w:rPr>
      <w:color w:val="008A8D" w:themeColor="accent1" w:themeShade="BF"/>
    </w:rPr>
    <w:tblPr>
      <w:tblStyleRowBandSize w:val="1"/>
      <w:tblStyleColBandSize w:val="1"/>
      <w:tblInd w:w="0" w:type="dxa"/>
      <w:tblBorders>
        <w:top w:val="single" w:sz="4" w:space="0" w:color="00B9BD" w:themeColor="accent1"/>
        <w:bottom w:val="single" w:sz="4" w:space="0" w:color="00B9BD" w:themeColor="accent1"/>
      </w:tblBorders>
      <w:tblCellMar>
        <w:top w:w="0" w:type="dxa"/>
        <w:left w:w="108" w:type="dxa"/>
        <w:bottom w:w="0" w:type="dxa"/>
        <w:right w:w="108" w:type="dxa"/>
      </w:tblCellMar>
    </w:tblPr>
    <w:tblStylePr w:type="firstRow">
      <w:rPr>
        <w:b/>
        <w:bCs/>
      </w:rPr>
      <w:tblPr/>
      <w:tcPr>
        <w:tcBorders>
          <w:bottom w:val="single" w:sz="4" w:space="0" w:color="00B9BD" w:themeColor="accent1"/>
        </w:tcBorders>
      </w:tcPr>
    </w:tblStylePr>
    <w:tblStylePr w:type="lastRow">
      <w:rPr>
        <w:b/>
        <w:bCs/>
      </w:rPr>
      <w:tblPr/>
      <w:tcPr>
        <w:tcBorders>
          <w:top w:val="double" w:sz="4" w:space="0" w:color="00B9BD" w:themeColor="accent1"/>
        </w:tcBorders>
      </w:tcPr>
    </w:tblStylePr>
    <w:tblStylePr w:type="firstCol">
      <w:rPr>
        <w:b/>
        <w:bCs/>
      </w:rPr>
    </w:tblStylePr>
    <w:tblStylePr w:type="lastCol">
      <w:rPr>
        <w:b/>
        <w:bCs/>
      </w:rPr>
    </w:tblStylePr>
    <w:tblStylePr w:type="band1Vert">
      <w:tblPr/>
      <w:tcPr>
        <w:shd w:val="clear" w:color="auto" w:fill="BEFDFF" w:themeFill="accent1" w:themeFillTint="33"/>
      </w:tcPr>
    </w:tblStylePr>
    <w:tblStylePr w:type="band1Horz">
      <w:tblPr/>
      <w:tcPr>
        <w:shd w:val="clear" w:color="auto" w:fill="BEFDFF" w:themeFill="accent1" w:themeFillTint="33"/>
      </w:tcPr>
    </w:tblStylePr>
  </w:style>
  <w:style w:type="table" w:customStyle="1" w:styleId="ListTable6Colorful-Accent21">
    <w:name w:val="List Table 6 Colorful - Accent 21"/>
    <w:basedOn w:val="TableNormal"/>
    <w:uiPriority w:val="51"/>
    <w:rsid w:val="00B01B0E"/>
    <w:pPr>
      <w:spacing w:after="0" w:line="240" w:lineRule="auto"/>
    </w:pPr>
    <w:rPr>
      <w:color w:val="0C7375" w:themeColor="accent2" w:themeShade="BF"/>
    </w:rPr>
    <w:tblPr>
      <w:tblStyleRowBandSize w:val="1"/>
      <w:tblStyleColBandSize w:val="1"/>
      <w:tblInd w:w="0" w:type="dxa"/>
      <w:tblBorders>
        <w:top w:val="single" w:sz="4" w:space="0" w:color="109B9D" w:themeColor="accent2"/>
        <w:bottom w:val="single" w:sz="4" w:space="0" w:color="109B9D" w:themeColor="accent2"/>
      </w:tblBorders>
      <w:tblCellMar>
        <w:top w:w="0" w:type="dxa"/>
        <w:left w:w="108" w:type="dxa"/>
        <w:bottom w:w="0" w:type="dxa"/>
        <w:right w:w="108" w:type="dxa"/>
      </w:tblCellMar>
    </w:tblPr>
    <w:tblStylePr w:type="firstRow">
      <w:rPr>
        <w:b/>
        <w:bCs/>
      </w:rPr>
      <w:tblPr/>
      <w:tcPr>
        <w:tcBorders>
          <w:bottom w:val="single" w:sz="4" w:space="0" w:color="109B9D" w:themeColor="accent2"/>
        </w:tcBorders>
      </w:tcPr>
    </w:tblStylePr>
    <w:tblStylePr w:type="lastRow">
      <w:rPr>
        <w:b/>
        <w:bCs/>
      </w:rPr>
      <w:tblPr/>
      <w:tcPr>
        <w:tcBorders>
          <w:top w:val="double" w:sz="4" w:space="0" w:color="109B9D" w:themeColor="accent2"/>
        </w:tcBorders>
      </w:tcPr>
    </w:tblStylePr>
    <w:tblStylePr w:type="firstCol">
      <w:rPr>
        <w:b/>
        <w:bCs/>
      </w:rPr>
    </w:tblStylePr>
    <w:tblStylePr w:type="lastCol">
      <w:rPr>
        <w:b/>
        <w:bCs/>
      </w:rPr>
    </w:tblStylePr>
    <w:tblStylePr w:type="band1Vert">
      <w:tblPr/>
      <w:tcPr>
        <w:shd w:val="clear" w:color="auto" w:fill="C1F7F8" w:themeFill="accent2" w:themeFillTint="33"/>
      </w:tcPr>
    </w:tblStylePr>
    <w:tblStylePr w:type="band1Horz">
      <w:tblPr/>
      <w:tcPr>
        <w:shd w:val="clear" w:color="auto" w:fill="C1F7F8" w:themeFill="accent2" w:themeFillTint="33"/>
      </w:tcPr>
    </w:tblStylePr>
  </w:style>
  <w:style w:type="table" w:customStyle="1" w:styleId="ListTable6Colorful-Accent31">
    <w:name w:val="List Table 6 Colorful - Accent 31"/>
    <w:basedOn w:val="TableNormal"/>
    <w:uiPriority w:val="51"/>
    <w:rsid w:val="00B01B0E"/>
    <w:pPr>
      <w:spacing w:after="0" w:line="240" w:lineRule="auto"/>
    </w:pPr>
    <w:rPr>
      <w:color w:val="065D5F" w:themeColor="accent3" w:themeShade="BF"/>
    </w:rPr>
    <w:tblPr>
      <w:tblStyleRowBandSize w:val="1"/>
      <w:tblStyleColBandSize w:val="1"/>
      <w:tblInd w:w="0" w:type="dxa"/>
      <w:tblBorders>
        <w:top w:val="single" w:sz="4" w:space="0" w:color="097E80" w:themeColor="accent3"/>
        <w:bottom w:val="single" w:sz="4" w:space="0" w:color="097E80" w:themeColor="accent3"/>
      </w:tblBorders>
      <w:tblCellMar>
        <w:top w:w="0" w:type="dxa"/>
        <w:left w:w="108" w:type="dxa"/>
        <w:bottom w:w="0" w:type="dxa"/>
        <w:right w:w="108" w:type="dxa"/>
      </w:tblCellMar>
    </w:tblPr>
    <w:tblStylePr w:type="firstRow">
      <w:rPr>
        <w:b/>
        <w:bCs/>
      </w:rPr>
      <w:tblPr/>
      <w:tcPr>
        <w:tcBorders>
          <w:bottom w:val="single" w:sz="4" w:space="0" w:color="097E80" w:themeColor="accent3"/>
        </w:tcBorders>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ListTable6Colorful-Accent51">
    <w:name w:val="List Table 6 Colorful - Accent 51"/>
    <w:basedOn w:val="TableNormal"/>
    <w:uiPriority w:val="51"/>
    <w:rsid w:val="00B01B0E"/>
    <w:pPr>
      <w:spacing w:after="0" w:line="240" w:lineRule="auto"/>
    </w:pPr>
    <w:rPr>
      <w:color w:val="929B28" w:themeColor="accent5" w:themeShade="BF"/>
    </w:rPr>
    <w:tblPr>
      <w:tblStyleRowBandSize w:val="1"/>
      <w:tblStyleColBandSize w:val="1"/>
      <w:tblInd w:w="0" w:type="dxa"/>
      <w:tblBorders>
        <w:top w:val="single" w:sz="4" w:space="0" w:color="C1CC3A" w:themeColor="accent5"/>
        <w:bottom w:val="single" w:sz="4" w:space="0" w:color="C1CC3A" w:themeColor="accent5"/>
      </w:tblBorders>
      <w:tblCellMar>
        <w:top w:w="0" w:type="dxa"/>
        <w:left w:w="108" w:type="dxa"/>
        <w:bottom w:w="0" w:type="dxa"/>
        <w:right w:w="108" w:type="dxa"/>
      </w:tblCellMar>
    </w:tblPr>
    <w:tblStylePr w:type="firstRow">
      <w:rPr>
        <w:b/>
        <w:bCs/>
      </w:rPr>
      <w:tblPr/>
      <w:tcPr>
        <w:tcBorders>
          <w:bottom w:val="single" w:sz="4" w:space="0" w:color="C1CC3A" w:themeColor="accent5"/>
        </w:tcBorders>
      </w:tcPr>
    </w:tblStylePr>
    <w:tblStylePr w:type="lastRow">
      <w:rPr>
        <w:b/>
        <w:bCs/>
      </w:rPr>
      <w:tblPr/>
      <w:tcPr>
        <w:tcBorders>
          <w:top w:val="double" w:sz="4" w:space="0" w:color="C1CC3A" w:themeColor="accent5"/>
        </w:tcBorders>
      </w:tcPr>
    </w:tblStylePr>
    <w:tblStylePr w:type="firstCol">
      <w:rPr>
        <w:b/>
        <w:bCs/>
      </w:rPr>
    </w:tblStylePr>
    <w:tblStylePr w:type="lastCol">
      <w:rPr>
        <w:b/>
        <w:bCs/>
      </w:rPr>
    </w:tblStylePr>
    <w:tblStylePr w:type="band1Vert">
      <w:tblPr/>
      <w:tcPr>
        <w:shd w:val="clear" w:color="auto" w:fill="F2F4D7" w:themeFill="accent5" w:themeFillTint="33"/>
      </w:tcPr>
    </w:tblStylePr>
    <w:tblStylePr w:type="band1Horz">
      <w:tblPr/>
      <w:tcPr>
        <w:shd w:val="clear" w:color="auto" w:fill="F2F4D7" w:themeFill="accent5" w:themeFillTint="33"/>
      </w:tcPr>
    </w:tblStylePr>
  </w:style>
  <w:style w:type="table" w:customStyle="1" w:styleId="ListTable7Colorful1">
    <w:name w:val="List Table 7 Colorful1"/>
    <w:basedOn w:val="TableNormal"/>
    <w:uiPriority w:val="52"/>
    <w:rsid w:val="00B01B0E"/>
    <w:pPr>
      <w:spacing w:after="0" w:line="240" w:lineRule="auto"/>
    </w:pPr>
    <w:rPr>
      <w:color w:val="515151"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1515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515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515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5151" w:themeColor="text1"/>
        </w:tcBorders>
        <w:shd w:val="clear" w:color="auto" w:fill="FFFFFF" w:themeFill="background1"/>
      </w:tcPr>
    </w:tblStylePr>
    <w:tblStylePr w:type="band1Vert">
      <w:tblPr/>
      <w:tcPr>
        <w:shd w:val="clear" w:color="auto" w:fill="DCDCDC" w:themeFill="text1" w:themeFillTint="33"/>
      </w:tcPr>
    </w:tblStylePr>
    <w:tblStylePr w:type="band1Horz">
      <w:tblPr/>
      <w:tcPr>
        <w:shd w:val="clear" w:color="auto" w:fill="DCDCD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B01B0E"/>
    <w:pPr>
      <w:spacing w:after="0" w:line="240" w:lineRule="auto"/>
    </w:pPr>
    <w:rPr>
      <w:color w:val="008A8D"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val="0"/>
        <w:iCs/>
        <w:sz w:val="22"/>
      </w:rPr>
      <w:tblPr/>
      <w:tcPr>
        <w:tcBorders>
          <w:bottom w:val="single" w:sz="4" w:space="0" w:color="00B9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9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9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9BD" w:themeColor="accent1"/>
        </w:tcBorders>
        <w:shd w:val="clear" w:color="auto" w:fill="FFFFFF" w:themeFill="background1"/>
      </w:tcPr>
    </w:tblStylePr>
    <w:tblStylePr w:type="band1Vert">
      <w:tblPr/>
      <w:tcPr>
        <w:shd w:val="clear" w:color="auto" w:fill="BEFDFF" w:themeFill="accent1" w:themeFillTint="33"/>
      </w:tcPr>
    </w:tblStylePr>
    <w:tblStylePr w:type="band1Horz">
      <w:tblPr/>
      <w:tcPr>
        <w:shd w:val="clear" w:color="auto" w:fill="BEFD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B01B0E"/>
    <w:pPr>
      <w:spacing w:after="0" w:line="240" w:lineRule="auto"/>
    </w:pPr>
    <w:rPr>
      <w:color w:val="0C737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09B9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9B9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9B9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9B9D" w:themeColor="accent2"/>
        </w:tcBorders>
        <w:shd w:val="clear" w:color="auto" w:fill="FFFFFF" w:themeFill="background1"/>
      </w:tcPr>
    </w:tblStylePr>
    <w:tblStylePr w:type="band1Vert">
      <w:tblPr/>
      <w:tcPr>
        <w:shd w:val="clear" w:color="auto" w:fill="C1F7F8" w:themeFill="accent2" w:themeFillTint="33"/>
      </w:tcPr>
    </w:tblStylePr>
    <w:tblStylePr w:type="band1Horz">
      <w:tblPr/>
      <w:tcPr>
        <w:shd w:val="clear" w:color="auto" w:fill="C1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B01B0E"/>
    <w:pPr>
      <w:spacing w:after="0" w:line="240" w:lineRule="auto"/>
    </w:pPr>
    <w:rPr>
      <w:color w:val="065D5F"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97E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7E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7E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7E80" w:themeColor="accent3"/>
        </w:tcBorders>
        <w:shd w:val="clear" w:color="auto" w:fill="FFFFFF" w:themeFill="background1"/>
      </w:tcPr>
    </w:tblStylePr>
    <w:tblStylePr w:type="band1Vert">
      <w:tblPr/>
      <w:tcPr>
        <w:shd w:val="clear" w:color="auto" w:fill="B9F8FA" w:themeFill="accent3" w:themeFillTint="33"/>
      </w:tcPr>
    </w:tblStylePr>
    <w:tblStylePr w:type="band1Horz">
      <w:tblPr/>
      <w:tcPr>
        <w:shd w:val="clear" w:color="auto" w:fill="B9F8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B01B0E"/>
    <w:pPr>
      <w:tabs>
        <w:tab w:val="left" w:pos="480"/>
        <w:tab w:val="left" w:pos="960"/>
        <w:tab w:val="left" w:pos="1440"/>
        <w:tab w:val="left" w:pos="1920"/>
        <w:tab w:val="left" w:pos="2400"/>
        <w:tab w:val="left" w:pos="2880"/>
        <w:tab w:val="left" w:pos="3360"/>
        <w:tab w:val="left" w:pos="3840"/>
        <w:tab w:val="left" w:pos="4320"/>
      </w:tabs>
      <w:spacing w:after="0" w:line="360" w:lineRule="auto"/>
      <w:contextualSpacing/>
    </w:pPr>
    <w:rPr>
      <w:rFonts w:ascii="PT Mono" w:hAnsi="PT Mono" w:cs="Consolas"/>
      <w:color w:val="4D4D4C"/>
      <w:sz w:val="20"/>
      <w:szCs w:val="20"/>
      <w14:cntxtAlts/>
    </w:rPr>
  </w:style>
  <w:style w:type="character" w:customStyle="1" w:styleId="MacroTextChar">
    <w:name w:val="Macro Text Char"/>
    <w:basedOn w:val="DefaultParagraphFont"/>
    <w:link w:val="MacroText"/>
    <w:uiPriority w:val="99"/>
    <w:rsid w:val="00B01B0E"/>
    <w:rPr>
      <w:rFonts w:ascii="PT Mono" w:hAnsi="PT Mono" w:cs="Consolas"/>
      <w:color w:val="4D4D4C"/>
      <w:sz w:val="20"/>
      <w:szCs w:val="20"/>
      <w14:cntxtAlts/>
    </w:rPr>
  </w:style>
  <w:style w:type="character" w:customStyle="1" w:styleId="Mention1">
    <w:name w:val="Mention1"/>
    <w:uiPriority w:val="99"/>
    <w:unhideWhenUsed/>
    <w:qFormat/>
    <w:rsid w:val="00B01B0E"/>
    <w:rPr>
      <w:rFonts w:asciiTheme="minorHAnsi" w:hAnsiTheme="minorHAnsi"/>
      <w:color w:val="969696" w:themeColor="text1" w:themeTint="99"/>
      <w:sz w:val="20"/>
      <w:shd w:val="clear" w:color="auto" w:fill="E1DFDD"/>
    </w:rPr>
  </w:style>
  <w:style w:type="paragraph" w:styleId="MessageHeader">
    <w:name w:val="Message Header"/>
    <w:basedOn w:val="Normal"/>
    <w:link w:val="MessageHeaderChar"/>
    <w:uiPriority w:val="99"/>
    <w:unhideWhenUsed/>
    <w:qFormat/>
    <w:rsid w:val="00B01B0E"/>
    <w:pPr>
      <w:shd w:val="pct10" w:color="00B9BD" w:themeColor="accent1" w:fill="auto"/>
      <w:spacing w:after="0" w:line="240" w:lineRule="auto"/>
    </w:pPr>
    <w:rPr>
      <w:rFonts w:asciiTheme="minorHAnsi" w:eastAsiaTheme="majorEastAsia" w:hAnsiTheme="minorHAnsi" w:cstheme="majorBidi"/>
    </w:rPr>
  </w:style>
  <w:style w:type="character" w:customStyle="1" w:styleId="MessageHeaderChar">
    <w:name w:val="Message Header Char"/>
    <w:basedOn w:val="DefaultParagraphFont"/>
    <w:link w:val="MessageHeader"/>
    <w:uiPriority w:val="99"/>
    <w:rsid w:val="00B01B0E"/>
    <w:rPr>
      <w:rFonts w:eastAsiaTheme="majorEastAsia" w:cstheme="majorBidi"/>
      <w:color w:val="4D4D4C"/>
      <w:sz w:val="22"/>
      <w:shd w:val="pct10" w:color="00B9BD" w:themeColor="accent1" w:fill="auto"/>
      <w14:cntxtAlts/>
    </w:rPr>
  </w:style>
  <w:style w:type="paragraph" w:styleId="NoSpacing">
    <w:name w:val="No Spacing"/>
    <w:uiPriority w:val="1"/>
    <w:rsid w:val="00B01B0E"/>
    <w:pPr>
      <w:spacing w:after="0" w:line="240" w:lineRule="auto"/>
      <w:contextualSpacing/>
    </w:pPr>
    <w:rPr>
      <w:rFonts w:ascii="Verdana" w:hAnsi="Verdana" w:cs="Times New Roman (Body CS)"/>
      <w:color w:val="323232" w:themeColor="text2"/>
      <w:sz w:val="22"/>
      <w14:cntxtAlts/>
    </w:rPr>
  </w:style>
  <w:style w:type="paragraph" w:styleId="NormalWeb">
    <w:name w:val="Normal (Web)"/>
    <w:basedOn w:val="Normal"/>
    <w:uiPriority w:val="99"/>
    <w:unhideWhenUsed/>
    <w:rsid w:val="00B01B0E"/>
    <w:rPr>
      <w:rFonts w:asciiTheme="minorHAnsi" w:hAnsiTheme="minorHAnsi" w:cs="Times New Roman"/>
    </w:rPr>
  </w:style>
  <w:style w:type="paragraph" w:styleId="NormalIndent">
    <w:name w:val="Normal Indent"/>
    <w:basedOn w:val="Normal"/>
    <w:uiPriority w:val="99"/>
    <w:unhideWhenUsed/>
    <w:rsid w:val="00B01B0E"/>
    <w:pPr>
      <w:ind w:left="720"/>
    </w:pPr>
  </w:style>
  <w:style w:type="paragraph" w:styleId="NoteHeading">
    <w:name w:val="Note Heading"/>
    <w:basedOn w:val="Normal"/>
    <w:next w:val="Normal"/>
    <w:link w:val="NoteHeadingChar"/>
    <w:uiPriority w:val="99"/>
    <w:semiHidden/>
    <w:unhideWhenUsed/>
    <w:rsid w:val="00B01B0E"/>
    <w:pPr>
      <w:spacing w:after="0" w:line="240" w:lineRule="auto"/>
    </w:pPr>
  </w:style>
  <w:style w:type="character" w:customStyle="1" w:styleId="NoteHeadingChar">
    <w:name w:val="Note Heading Char"/>
    <w:basedOn w:val="DefaultParagraphFont"/>
    <w:link w:val="NoteHeading"/>
    <w:uiPriority w:val="99"/>
    <w:semiHidden/>
    <w:rsid w:val="00B01B0E"/>
    <w:rPr>
      <w:rFonts w:ascii="Verdana" w:hAnsi="Verdana" w:cs="Times New Roman (Body CS)"/>
      <w:color w:val="4D4D4C"/>
      <w:sz w:val="22"/>
      <w14:cntxtAlts/>
    </w:rPr>
  </w:style>
  <w:style w:type="character" w:styleId="PageNumber">
    <w:name w:val="page number"/>
    <w:basedOn w:val="DefaultParagraphFont"/>
    <w:unhideWhenUsed/>
    <w:rsid w:val="00B01B0E"/>
    <w:rPr>
      <w:rFonts w:asciiTheme="minorHAnsi" w:hAnsiTheme="minorHAnsi"/>
      <w:sz w:val="20"/>
    </w:rPr>
  </w:style>
  <w:style w:type="character" w:styleId="PlaceholderText">
    <w:name w:val="Placeholder Text"/>
    <w:uiPriority w:val="99"/>
    <w:semiHidden/>
    <w:rsid w:val="00B01B0E"/>
    <w:rPr>
      <w:color w:val="808080"/>
    </w:rPr>
  </w:style>
  <w:style w:type="table" w:customStyle="1" w:styleId="PlainTable11">
    <w:name w:val="Plain Table 11"/>
    <w:basedOn w:val="TableNormal"/>
    <w:uiPriority w:val="41"/>
    <w:rsid w:val="00B01B0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01B0E"/>
    <w:pPr>
      <w:spacing w:after="0" w:line="240" w:lineRule="auto"/>
    </w:pPr>
    <w:tblPr>
      <w:tblStyleRowBandSize w:val="1"/>
      <w:tblStyleColBandSize w:val="1"/>
      <w:tblInd w:w="0" w:type="dxa"/>
      <w:tblBorders>
        <w:top w:val="single" w:sz="4" w:space="0" w:color="A7A7A7" w:themeColor="text1" w:themeTint="80"/>
        <w:bottom w:val="single" w:sz="4" w:space="0" w:color="A7A7A7" w:themeColor="text1" w:themeTint="80"/>
      </w:tblBorders>
      <w:tblCellMar>
        <w:top w:w="0" w:type="dxa"/>
        <w:left w:w="108" w:type="dxa"/>
        <w:bottom w:w="0" w:type="dxa"/>
        <w:right w:w="108" w:type="dxa"/>
      </w:tblCellMar>
    </w:tblPr>
    <w:tblStylePr w:type="firstRow">
      <w:rPr>
        <w:b/>
        <w:bCs/>
      </w:rPr>
      <w:tblPr/>
      <w:tcPr>
        <w:tcBorders>
          <w:bottom w:val="single" w:sz="4" w:space="0" w:color="A7A7A7" w:themeColor="text1" w:themeTint="80"/>
        </w:tcBorders>
      </w:tcPr>
    </w:tblStylePr>
    <w:tblStylePr w:type="lastRow">
      <w:rPr>
        <w:b/>
        <w:bCs/>
      </w:rPr>
      <w:tblPr/>
      <w:tcPr>
        <w:tcBorders>
          <w:top w:val="single" w:sz="4" w:space="0" w:color="A7A7A7" w:themeColor="text1" w:themeTint="80"/>
        </w:tcBorders>
      </w:tcPr>
    </w:tblStylePr>
    <w:tblStylePr w:type="firstCol">
      <w:rPr>
        <w:b/>
        <w:bCs/>
      </w:rPr>
    </w:tblStylePr>
    <w:tblStylePr w:type="lastCol">
      <w:rPr>
        <w:b/>
        <w:bCs/>
      </w:rPr>
    </w:tblStylePr>
    <w:tblStylePr w:type="band1Vert">
      <w:tblPr/>
      <w:tcPr>
        <w:tcBorders>
          <w:left w:val="single" w:sz="4" w:space="0" w:color="A7A7A7" w:themeColor="text1" w:themeTint="80"/>
          <w:right w:val="single" w:sz="4" w:space="0" w:color="A7A7A7" w:themeColor="text1" w:themeTint="80"/>
        </w:tcBorders>
      </w:tcPr>
    </w:tblStylePr>
    <w:tblStylePr w:type="band2Vert">
      <w:tblPr/>
      <w:tcPr>
        <w:tcBorders>
          <w:left w:val="single" w:sz="4" w:space="0" w:color="A7A7A7" w:themeColor="text1" w:themeTint="80"/>
          <w:right w:val="single" w:sz="4" w:space="0" w:color="A7A7A7" w:themeColor="text1" w:themeTint="80"/>
        </w:tcBorders>
      </w:tcPr>
    </w:tblStylePr>
    <w:tblStylePr w:type="band1Horz">
      <w:tblPr/>
      <w:tcPr>
        <w:tcBorders>
          <w:top w:val="single" w:sz="4" w:space="0" w:color="A7A7A7" w:themeColor="text1" w:themeTint="80"/>
          <w:bottom w:val="single" w:sz="4" w:space="0" w:color="A7A7A7" w:themeColor="text1" w:themeTint="80"/>
        </w:tcBorders>
      </w:tcPr>
    </w:tblStylePr>
  </w:style>
  <w:style w:type="table" w:customStyle="1" w:styleId="PlainTable31">
    <w:name w:val="Plain Table 31"/>
    <w:basedOn w:val="TableNormal"/>
    <w:uiPriority w:val="43"/>
    <w:rsid w:val="00B01B0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A7A7A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7A7A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inText">
    <w:name w:val="Plain Text"/>
    <w:basedOn w:val="Normal"/>
    <w:link w:val="PlainTextChar"/>
    <w:uiPriority w:val="99"/>
    <w:unhideWhenUsed/>
    <w:rsid w:val="00B01B0E"/>
    <w:pPr>
      <w:spacing w:after="0" w:line="240" w:lineRule="auto"/>
    </w:pPr>
    <w:rPr>
      <w:rFonts w:ascii="PT Mono" w:hAnsi="PT Mono" w:cs="Consolas"/>
      <w:sz w:val="21"/>
      <w:szCs w:val="21"/>
    </w:rPr>
  </w:style>
  <w:style w:type="character" w:customStyle="1" w:styleId="PlainTextChar">
    <w:name w:val="Plain Text Char"/>
    <w:basedOn w:val="DefaultParagraphFont"/>
    <w:link w:val="PlainText"/>
    <w:uiPriority w:val="99"/>
    <w:rsid w:val="00B01B0E"/>
    <w:rPr>
      <w:rFonts w:ascii="PT Mono" w:hAnsi="PT Mono" w:cs="Consolas"/>
      <w:color w:val="4D4D4C"/>
      <w:sz w:val="21"/>
      <w:szCs w:val="21"/>
      <w14:cntxtAlts/>
    </w:rPr>
  </w:style>
  <w:style w:type="paragraph" w:styleId="Quote">
    <w:name w:val="Quote"/>
    <w:basedOn w:val="IntenseQuote"/>
    <w:next w:val="Normal"/>
    <w:link w:val="QuoteChar"/>
    <w:uiPriority w:val="29"/>
    <w:qFormat/>
    <w:rsid w:val="00B01B0E"/>
    <w:pPr>
      <w:pBdr>
        <w:left w:val="single" w:sz="36" w:space="10" w:color="969696" w:themeColor="text1" w:themeTint="99"/>
      </w:pBdr>
    </w:pPr>
    <w:rPr>
      <w:color w:val="757171" w:themeColor="background2" w:themeShade="80"/>
    </w:rPr>
  </w:style>
  <w:style w:type="character" w:customStyle="1" w:styleId="QuoteChar">
    <w:name w:val="Quote Char"/>
    <w:basedOn w:val="DefaultParagraphFont"/>
    <w:link w:val="Quote"/>
    <w:uiPriority w:val="29"/>
    <w:rsid w:val="00B01B0E"/>
    <w:rPr>
      <w:rFonts w:ascii="Verdana" w:hAnsi="Verdana" w:cs="Times New Roman (Body CS)"/>
      <w:i/>
      <w:iCs/>
      <w:color w:val="757171" w:themeColor="background2" w:themeShade="80"/>
      <w:sz w:val="28"/>
      <w14:cntxtAlts/>
    </w:rPr>
  </w:style>
  <w:style w:type="paragraph" w:styleId="Salutation">
    <w:name w:val="Salutation"/>
    <w:basedOn w:val="Normal"/>
    <w:next w:val="Normal"/>
    <w:link w:val="SalutationChar"/>
    <w:uiPriority w:val="99"/>
    <w:unhideWhenUsed/>
    <w:rsid w:val="00B01B0E"/>
  </w:style>
  <w:style w:type="character" w:customStyle="1" w:styleId="SalutationChar">
    <w:name w:val="Salutation Char"/>
    <w:basedOn w:val="DefaultParagraphFont"/>
    <w:link w:val="Salutation"/>
    <w:uiPriority w:val="99"/>
    <w:rsid w:val="00B01B0E"/>
    <w:rPr>
      <w:rFonts w:ascii="Verdana" w:hAnsi="Verdana" w:cs="Times New Roman (Body CS)"/>
      <w:color w:val="4D4D4C"/>
      <w:sz w:val="22"/>
      <w14:cntxtAlts/>
    </w:rPr>
  </w:style>
  <w:style w:type="paragraph" w:styleId="Signature">
    <w:name w:val="Signature"/>
    <w:basedOn w:val="Normal"/>
    <w:link w:val="SignatureChar"/>
    <w:uiPriority w:val="99"/>
    <w:unhideWhenUsed/>
    <w:rsid w:val="00B01B0E"/>
    <w:pPr>
      <w:spacing w:after="0" w:line="240" w:lineRule="auto"/>
      <w:ind w:left="4252"/>
    </w:pPr>
  </w:style>
  <w:style w:type="character" w:customStyle="1" w:styleId="SignatureChar">
    <w:name w:val="Signature Char"/>
    <w:basedOn w:val="DefaultParagraphFont"/>
    <w:link w:val="Signature"/>
    <w:uiPriority w:val="99"/>
    <w:rsid w:val="00B01B0E"/>
    <w:rPr>
      <w:rFonts w:ascii="Verdana" w:hAnsi="Verdana" w:cs="Times New Roman (Body CS)"/>
      <w:color w:val="4D4D4C"/>
      <w:sz w:val="22"/>
      <w14:cntxtAlts/>
    </w:rPr>
  </w:style>
  <w:style w:type="character" w:customStyle="1" w:styleId="SmallTags">
    <w:name w:val="Small Tags"/>
    <w:uiPriority w:val="1"/>
    <w:qFormat/>
    <w:rsid w:val="00F92931"/>
    <w:rPr>
      <w:rFonts w:asciiTheme="minorHAnsi" w:hAnsiTheme="minorHAnsi"/>
      <w:color w:val="FFFFFF" w:themeColor="background1"/>
      <w:position w:val="2"/>
      <w:sz w:val="16"/>
      <w:bdr w:val="single" w:sz="24" w:space="0" w:color="00B9BD" w:themeColor="accent1"/>
      <w:shd w:val="solid" w:color="00B9BD" w:themeColor="accent1" w:fill="00B9BD" w:themeFill="accent1"/>
    </w:rPr>
  </w:style>
  <w:style w:type="character" w:customStyle="1" w:styleId="SmartHyperlink1">
    <w:name w:val="Smart Hyperlink1"/>
    <w:uiPriority w:val="99"/>
    <w:unhideWhenUsed/>
    <w:qFormat/>
    <w:rsid w:val="00B01B0E"/>
    <w:rPr>
      <w:rFonts w:asciiTheme="minorHAnsi" w:hAnsiTheme="minorHAnsi"/>
      <w:color w:val="323232" w:themeColor="text2"/>
      <w:sz w:val="22"/>
      <w:u w:val="dotted" w:color="00B9BD" w:themeColor="accent1"/>
    </w:rPr>
  </w:style>
  <w:style w:type="character" w:customStyle="1" w:styleId="SmartLink1">
    <w:name w:val="SmartLink1"/>
    <w:uiPriority w:val="99"/>
    <w:unhideWhenUsed/>
    <w:qFormat/>
    <w:rsid w:val="00B01B0E"/>
    <w:rPr>
      <w:rFonts w:asciiTheme="minorHAnsi" w:hAnsiTheme="minorHAnsi"/>
      <w:color w:val="00B9BD" w:themeColor="hyperlink"/>
      <w:sz w:val="22"/>
      <w:u w:val="single"/>
      <w:shd w:val="clear" w:color="auto" w:fill="E1DFDD"/>
    </w:rPr>
  </w:style>
  <w:style w:type="character" w:styleId="Strong">
    <w:name w:val="Strong"/>
    <w:uiPriority w:val="22"/>
    <w:qFormat/>
    <w:rsid w:val="00B01B0E"/>
    <w:rPr>
      <w:b/>
      <w:bCs/>
    </w:rPr>
  </w:style>
  <w:style w:type="paragraph" w:styleId="Subtitle">
    <w:name w:val="Subtitle"/>
    <w:basedOn w:val="Normal"/>
    <w:next w:val="Normal"/>
    <w:link w:val="SubtitleChar"/>
    <w:uiPriority w:val="11"/>
    <w:rsid w:val="00B01B0E"/>
    <w:pPr>
      <w:numPr>
        <w:ilvl w:val="1"/>
      </w:numPr>
      <w:spacing w:after="160"/>
    </w:pPr>
    <w:rPr>
      <w:rFonts w:asciiTheme="minorHAnsi" w:eastAsiaTheme="minorEastAsia" w:hAnsiTheme="minorHAnsi" w:cstheme="minorBidi"/>
      <w:color w:val="8E8E8E" w:themeColor="text1" w:themeTint="A5"/>
      <w:spacing w:val="15"/>
      <w:szCs w:val="22"/>
    </w:rPr>
  </w:style>
  <w:style w:type="character" w:customStyle="1" w:styleId="SubtitleChar">
    <w:name w:val="Subtitle Char"/>
    <w:basedOn w:val="DefaultParagraphFont"/>
    <w:link w:val="Subtitle"/>
    <w:uiPriority w:val="11"/>
    <w:rsid w:val="00B01B0E"/>
    <w:rPr>
      <w:rFonts w:eastAsiaTheme="minorEastAsia"/>
      <w:color w:val="8E8E8E" w:themeColor="text1" w:themeTint="A5"/>
      <w:spacing w:val="15"/>
      <w:sz w:val="22"/>
      <w:szCs w:val="22"/>
      <w14:cntxtAlts/>
    </w:rPr>
  </w:style>
  <w:style w:type="character" w:styleId="SubtleEmphasis">
    <w:name w:val="Subtle Emphasis"/>
    <w:uiPriority w:val="19"/>
    <w:rsid w:val="00B01B0E"/>
    <w:rPr>
      <w:i/>
      <w:iCs/>
      <w:color w:val="7C7C7C" w:themeColor="text1" w:themeTint="BF"/>
    </w:rPr>
  </w:style>
  <w:style w:type="character" w:styleId="SubtleReference">
    <w:name w:val="Subtle Reference"/>
    <w:uiPriority w:val="31"/>
    <w:rsid w:val="00B01B0E"/>
    <w:rPr>
      <w:smallCaps/>
      <w:color w:val="8E8E8E" w:themeColor="text1" w:themeTint="A5"/>
    </w:rPr>
  </w:style>
  <w:style w:type="table" w:styleId="TableGrid">
    <w:name w:val="Table Grid"/>
    <w:basedOn w:val="TableNormal"/>
    <w:uiPriority w:val="39"/>
    <w:rsid w:val="00B01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B01B0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B01B0E"/>
    <w:pPr>
      <w:spacing w:after="0"/>
      <w:ind w:left="220" w:hanging="220"/>
    </w:pPr>
  </w:style>
  <w:style w:type="paragraph" w:styleId="TableofFigures">
    <w:name w:val="table of figures"/>
    <w:basedOn w:val="Normal"/>
    <w:next w:val="Normal"/>
    <w:uiPriority w:val="99"/>
    <w:semiHidden/>
    <w:unhideWhenUsed/>
    <w:rsid w:val="00B01B0E"/>
    <w:pPr>
      <w:spacing w:after="0"/>
    </w:pPr>
  </w:style>
  <w:style w:type="paragraph" w:customStyle="1" w:styleId="TablesCellsBody">
    <w:name w:val="Tables Cells Body"/>
    <w:basedOn w:val="Normal"/>
    <w:qFormat/>
    <w:rsid w:val="00B01B0E"/>
    <w:pPr>
      <w:snapToGrid w:val="0"/>
      <w:spacing w:after="100" w:afterAutospacing="1" w:line="240" w:lineRule="auto"/>
      <w:textboxTightWrap w:val="firstLineOnly"/>
    </w:pPr>
    <w:rPr>
      <w:color w:val="7C7C7C" w:themeColor="text1" w:themeTint="BF"/>
      <w:sz w:val="20"/>
      <w:szCs w:val="20"/>
    </w:rPr>
  </w:style>
  <w:style w:type="paragraph" w:customStyle="1" w:styleId="TablesHeadingsGSWhite">
    <w:name w:val="Tables Headings GS White"/>
    <w:next w:val="Normal"/>
    <w:qFormat/>
    <w:rsid w:val="00B01B0E"/>
    <w:pPr>
      <w:spacing w:after="0" w:line="240" w:lineRule="auto"/>
      <w:textboxTightWrap w:val="firstLineOnly"/>
    </w:pPr>
    <w:rPr>
      <w:rFonts w:ascii="Verdana" w:hAnsi="Verdana" w:cs="Times New Roman (Body CS)"/>
      <w:caps/>
      <w:color w:val="FFFFFF" w:themeColor="background1"/>
      <w:sz w:val="22"/>
      <w14:cntxtAlts/>
    </w:rPr>
  </w:style>
  <w:style w:type="paragraph" w:styleId="TOAHeading">
    <w:name w:val="toa heading"/>
    <w:basedOn w:val="Normal"/>
    <w:next w:val="Normal"/>
    <w:uiPriority w:val="99"/>
    <w:semiHidden/>
    <w:unhideWhenUsed/>
    <w:rsid w:val="00B01B0E"/>
    <w:pPr>
      <w:spacing w:before="120"/>
    </w:pPr>
    <w:rPr>
      <w:rFonts w:asciiTheme="majorHAnsi" w:eastAsiaTheme="majorEastAsia" w:hAnsiTheme="majorHAnsi" w:cstheme="majorBidi"/>
      <w:b/>
      <w:bCs/>
      <w:sz w:val="24"/>
    </w:rPr>
  </w:style>
  <w:style w:type="paragraph" w:styleId="TOC1">
    <w:name w:val="toc 1"/>
    <w:next w:val="TOC2"/>
    <w:link w:val="TOC1Char"/>
    <w:uiPriority w:val="39"/>
    <w:unhideWhenUsed/>
    <w:rsid w:val="00394A4D"/>
    <w:pPr>
      <w:adjustRightInd w:val="0"/>
      <w:snapToGrid w:val="0"/>
      <w:spacing w:after="0" w:line="360" w:lineRule="auto"/>
    </w:pPr>
    <w:rPr>
      <w:rFonts w:asciiTheme="majorHAnsi" w:hAnsiTheme="majorHAnsi" w:cs="Times New Roman (Body CS)"/>
      <w:bCs/>
      <w:iCs/>
      <w:caps/>
      <w:color w:val="626262" w:themeColor="text1" w:themeTint="E6"/>
      <w:sz w:val="22"/>
      <w14:cntxtAlts/>
    </w:rPr>
  </w:style>
  <w:style w:type="paragraph" w:styleId="TOC2">
    <w:name w:val="toc 2"/>
    <w:basedOn w:val="Normal"/>
    <w:next w:val="Normal"/>
    <w:link w:val="TOC2Char"/>
    <w:uiPriority w:val="39"/>
    <w:unhideWhenUsed/>
    <w:rsid w:val="00394A4D"/>
    <w:pPr>
      <w:suppressAutoHyphens/>
      <w:snapToGrid w:val="0"/>
      <w:spacing w:after="0"/>
    </w:pPr>
    <w:rPr>
      <w:rFonts w:asciiTheme="minorHAnsi" w:hAnsiTheme="minorHAnsi"/>
      <w:bCs/>
      <w:color w:val="626262" w:themeColor="text1" w:themeTint="E6"/>
      <w:sz w:val="20"/>
      <w:szCs w:val="22"/>
    </w:rPr>
  </w:style>
  <w:style w:type="paragraph" w:styleId="TOC3">
    <w:name w:val="toc 3"/>
    <w:basedOn w:val="Normal"/>
    <w:next w:val="Normal"/>
    <w:link w:val="TOC3Char"/>
    <w:uiPriority w:val="39"/>
    <w:unhideWhenUsed/>
    <w:rsid w:val="00394A4D"/>
    <w:pPr>
      <w:tabs>
        <w:tab w:val="left" w:pos="284"/>
        <w:tab w:val="right" w:leader="underscore" w:pos="9622"/>
      </w:tabs>
      <w:suppressAutoHyphens/>
      <w:adjustRightInd w:val="0"/>
      <w:snapToGrid w:val="0"/>
      <w:spacing w:after="0"/>
    </w:pPr>
    <w:rPr>
      <w:rFonts w:asciiTheme="minorHAnsi" w:hAnsiTheme="minorHAnsi"/>
      <w:caps/>
      <w:noProof/>
      <w:color w:val="626262" w:themeColor="text1" w:themeTint="E6"/>
      <w:sz w:val="20"/>
      <w:szCs w:val="20"/>
    </w:rPr>
  </w:style>
  <w:style w:type="paragraph" w:styleId="TOC4">
    <w:name w:val="toc 4"/>
    <w:basedOn w:val="Normal"/>
    <w:next w:val="Normal"/>
    <w:uiPriority w:val="39"/>
    <w:semiHidden/>
    <w:unhideWhenUsed/>
    <w:rsid w:val="00B01B0E"/>
    <w:pPr>
      <w:spacing w:after="0"/>
      <w:ind w:left="660"/>
    </w:pPr>
    <w:rPr>
      <w:rFonts w:asciiTheme="minorHAnsi" w:hAnsiTheme="minorHAnsi"/>
      <w:sz w:val="20"/>
      <w:szCs w:val="20"/>
    </w:rPr>
  </w:style>
  <w:style w:type="paragraph" w:styleId="TOC5">
    <w:name w:val="toc 5"/>
    <w:basedOn w:val="Normal"/>
    <w:next w:val="Normal"/>
    <w:uiPriority w:val="39"/>
    <w:semiHidden/>
    <w:unhideWhenUsed/>
    <w:rsid w:val="00B01B0E"/>
    <w:pPr>
      <w:spacing w:after="0"/>
      <w:ind w:left="880"/>
    </w:pPr>
    <w:rPr>
      <w:rFonts w:asciiTheme="minorHAnsi" w:hAnsiTheme="minorHAnsi"/>
      <w:sz w:val="20"/>
      <w:szCs w:val="20"/>
    </w:rPr>
  </w:style>
  <w:style w:type="paragraph" w:styleId="TOC6">
    <w:name w:val="toc 6"/>
    <w:basedOn w:val="Normal"/>
    <w:next w:val="Normal"/>
    <w:uiPriority w:val="39"/>
    <w:semiHidden/>
    <w:unhideWhenUsed/>
    <w:rsid w:val="00B01B0E"/>
    <w:pPr>
      <w:spacing w:after="0"/>
      <w:ind w:left="1100"/>
    </w:pPr>
    <w:rPr>
      <w:rFonts w:asciiTheme="minorHAnsi" w:hAnsiTheme="minorHAnsi"/>
      <w:sz w:val="20"/>
      <w:szCs w:val="20"/>
    </w:rPr>
  </w:style>
  <w:style w:type="paragraph" w:styleId="TOC7">
    <w:name w:val="toc 7"/>
    <w:basedOn w:val="Normal"/>
    <w:next w:val="Normal"/>
    <w:uiPriority w:val="39"/>
    <w:semiHidden/>
    <w:unhideWhenUsed/>
    <w:rsid w:val="00B01B0E"/>
    <w:pPr>
      <w:spacing w:after="0"/>
      <w:ind w:left="1320"/>
    </w:pPr>
    <w:rPr>
      <w:rFonts w:asciiTheme="minorHAnsi" w:hAnsiTheme="minorHAnsi"/>
      <w:sz w:val="20"/>
      <w:szCs w:val="20"/>
    </w:rPr>
  </w:style>
  <w:style w:type="paragraph" w:styleId="TOC8">
    <w:name w:val="toc 8"/>
    <w:basedOn w:val="Normal"/>
    <w:next w:val="Normal"/>
    <w:uiPriority w:val="39"/>
    <w:semiHidden/>
    <w:unhideWhenUsed/>
    <w:rsid w:val="00B01B0E"/>
    <w:pPr>
      <w:spacing w:after="0"/>
      <w:ind w:left="1540"/>
    </w:pPr>
    <w:rPr>
      <w:rFonts w:asciiTheme="minorHAnsi" w:hAnsiTheme="minorHAnsi"/>
      <w:sz w:val="20"/>
      <w:szCs w:val="20"/>
    </w:rPr>
  </w:style>
  <w:style w:type="paragraph" w:styleId="TOC9">
    <w:name w:val="toc 9"/>
    <w:basedOn w:val="Normal"/>
    <w:next w:val="Normal"/>
    <w:uiPriority w:val="39"/>
    <w:semiHidden/>
    <w:unhideWhenUsed/>
    <w:rsid w:val="00B01B0E"/>
    <w:pPr>
      <w:spacing w:after="0"/>
      <w:ind w:left="1760"/>
    </w:pPr>
    <w:rPr>
      <w:rFonts w:asciiTheme="minorHAnsi" w:hAnsiTheme="minorHAnsi"/>
      <w:sz w:val="20"/>
      <w:szCs w:val="20"/>
    </w:rPr>
  </w:style>
  <w:style w:type="paragraph" w:styleId="TOCHeading">
    <w:name w:val="TOC Heading"/>
    <w:basedOn w:val="Normal"/>
    <w:next w:val="Normal"/>
    <w:uiPriority w:val="39"/>
    <w:unhideWhenUsed/>
    <w:rsid w:val="00B01B0E"/>
    <w:pPr>
      <w:spacing w:line="240" w:lineRule="auto"/>
    </w:pPr>
    <w:rPr>
      <w:color w:val="00B9BD" w:themeColor="accent1"/>
      <w:sz w:val="32"/>
    </w:rPr>
  </w:style>
  <w:style w:type="character" w:customStyle="1" w:styleId="UnresolvedMention1">
    <w:name w:val="Unresolved Mention1"/>
    <w:uiPriority w:val="99"/>
    <w:unhideWhenUsed/>
    <w:rsid w:val="00B01B0E"/>
    <w:rPr>
      <w:rFonts w:asciiTheme="minorHAnsi" w:hAnsiTheme="minorHAnsi"/>
      <w:color w:val="605E5C"/>
      <w:sz w:val="22"/>
      <w:shd w:val="clear" w:color="auto" w:fill="E1DFDD"/>
    </w:rPr>
  </w:style>
  <w:style w:type="numbering" w:customStyle="1" w:styleId="BulletedListStyle">
    <w:name w:val="Bulleted List Style"/>
    <w:uiPriority w:val="99"/>
    <w:rsid w:val="00B01B0E"/>
    <w:pPr>
      <w:numPr>
        <w:numId w:val="11"/>
      </w:numPr>
    </w:pPr>
  </w:style>
  <w:style w:type="paragraph" w:customStyle="1" w:styleId="Default">
    <w:name w:val="Default"/>
    <w:rsid w:val="00C30F02"/>
    <w:pPr>
      <w:autoSpaceDE w:val="0"/>
      <w:autoSpaceDN w:val="0"/>
      <w:adjustRightInd w:val="0"/>
      <w:spacing w:after="0" w:line="240" w:lineRule="auto"/>
    </w:pPr>
    <w:rPr>
      <w:rFonts w:ascii="Verdana" w:hAnsi="Verdana" w:cs="Verdana"/>
      <w:color w:val="000000"/>
      <w:lang w:val="en-GB"/>
    </w:rPr>
  </w:style>
  <w:style w:type="numbering" w:customStyle="1" w:styleId="GS-Parapgraphsnumbered">
    <w:name w:val="GS-Parapgraphs numbered"/>
    <w:uiPriority w:val="99"/>
    <w:rsid w:val="00991401"/>
    <w:pPr>
      <w:numPr>
        <w:numId w:val="15"/>
      </w:numPr>
    </w:pPr>
  </w:style>
  <w:style w:type="paragraph" w:customStyle="1" w:styleId="P">
    <w:name w:val="P"/>
    <w:basedOn w:val="Normal"/>
    <w:qFormat/>
    <w:rsid w:val="00350D03"/>
    <w:pPr>
      <w:numPr>
        <w:ilvl w:val="2"/>
        <w:numId w:val="14"/>
      </w:numPr>
    </w:pPr>
  </w:style>
  <w:style w:type="character" w:customStyle="1" w:styleId="TOC3Char">
    <w:name w:val="TOC 3 Char"/>
    <w:basedOn w:val="DefaultParagraphFont"/>
    <w:link w:val="TOC3"/>
    <w:uiPriority w:val="39"/>
    <w:rsid w:val="00394A4D"/>
    <w:rPr>
      <w:rFonts w:cs="Times New Roman (Body CS)"/>
      <w:caps/>
      <w:noProof/>
      <w:color w:val="626262" w:themeColor="text1" w:themeTint="E6"/>
      <w:sz w:val="20"/>
      <w:szCs w:val="20"/>
      <w14:cntxtAlts/>
    </w:rPr>
  </w:style>
  <w:style w:type="character" w:customStyle="1" w:styleId="TOC1Char">
    <w:name w:val="TOC 1 Char"/>
    <w:basedOn w:val="DefaultParagraphFont"/>
    <w:link w:val="TOC1"/>
    <w:uiPriority w:val="39"/>
    <w:rsid w:val="00394A4D"/>
    <w:rPr>
      <w:rFonts w:asciiTheme="majorHAnsi" w:hAnsiTheme="majorHAnsi" w:cs="Times New Roman (Body CS)"/>
      <w:bCs/>
      <w:iCs/>
      <w:caps/>
      <w:color w:val="626262" w:themeColor="text1" w:themeTint="E6"/>
      <w:sz w:val="22"/>
      <w14:cntxtAlts/>
    </w:rPr>
  </w:style>
  <w:style w:type="character" w:customStyle="1" w:styleId="TOC2Char">
    <w:name w:val="TOC 2 Char"/>
    <w:basedOn w:val="DefaultParagraphFont"/>
    <w:link w:val="TOC2"/>
    <w:uiPriority w:val="39"/>
    <w:rsid w:val="00394A4D"/>
    <w:rPr>
      <w:rFonts w:cs="Times New Roman (Body CS)"/>
      <w:bCs/>
      <w:color w:val="626262" w:themeColor="text1" w:themeTint="E6"/>
      <w:sz w:val="20"/>
      <w:szCs w:val="22"/>
      <w14:cntxtAlts/>
    </w:rPr>
  </w:style>
  <w:style w:type="table" w:customStyle="1" w:styleId="GridTable5Dark-Accent11">
    <w:name w:val="Grid Table 5 Dark - Accent 11"/>
    <w:basedOn w:val="TableNormal"/>
    <w:uiPriority w:val="50"/>
    <w:rsid w:val="006D53FE"/>
    <w:pPr>
      <w:spacing w:after="0" w:line="240" w:lineRule="auto"/>
    </w:pPr>
    <w:rPr>
      <w:sz w:val="22"/>
      <w:lang w:eastAsia="en-GB"/>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rFonts w:asciiTheme="minorHAnsi" w:hAnsiTheme="minorHAnsi"/>
        <w:b/>
        <w:bCs/>
        <w:color w:val="FFFFFF" w:themeColor="background1"/>
        <w:sz w:val="22"/>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9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9BD" w:themeFill="accent1"/>
      </w:tcPr>
    </w:tblStylePr>
    <w:tblStylePr w:type="firstCol">
      <w:rPr>
        <w:rFonts w:asciiTheme="minorHAnsi" w:hAnsiTheme="minorHAnsi"/>
        <w:b w:val="0"/>
        <w:bCs/>
        <w:color w:val="F2F2F2"/>
        <w:sz w:val="21"/>
      </w:rPr>
      <w:tblPr/>
      <w:tcPr>
        <w:shd w:val="clear" w:color="auto" w:fill="00B9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9BD" w:themeFill="accent1"/>
      </w:tcPr>
    </w:tblStylePr>
    <w:tblStylePr w:type="band1Vert">
      <w:tblPr/>
      <w:tcPr>
        <w:shd w:val="clear" w:color="auto" w:fill="7EFBFF" w:themeFill="accent1" w:themeFillTint="66"/>
      </w:tcPr>
    </w:tblStylePr>
    <w:tblStylePr w:type="band1Horz">
      <w:tblPr/>
      <w:tcPr>
        <w:shd w:val="clear" w:color="auto" w:fill="7EFBFF" w:themeFill="accent1" w:themeFillTint="66"/>
      </w:tcPr>
    </w:tblStylePr>
  </w:style>
  <w:style w:type="table" w:customStyle="1" w:styleId="GridTable5Dark1">
    <w:name w:val="Grid Table 5 Dark1"/>
    <w:basedOn w:val="TableNormal"/>
    <w:uiPriority w:val="50"/>
    <w:rsid w:val="006D53F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CDCD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515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515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515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5151" w:themeFill="text1"/>
      </w:tcPr>
    </w:tblStylePr>
    <w:tblStylePr w:type="band1Vert">
      <w:tblPr/>
      <w:tcPr>
        <w:shd w:val="clear" w:color="auto" w:fill="B9B9B9" w:themeFill="text1" w:themeFillTint="66"/>
      </w:tcPr>
    </w:tblStylePr>
    <w:tblStylePr w:type="band1Horz">
      <w:tblPr/>
      <w:tcPr>
        <w:shd w:val="clear" w:color="auto" w:fill="B9B9B9" w:themeFill="text1" w:themeFillTint="66"/>
      </w:tcPr>
    </w:tblStylePr>
  </w:style>
  <w:style w:type="table" w:customStyle="1" w:styleId="GridTable4-Accent31">
    <w:name w:val="Grid Table 4 - Accent 31"/>
    <w:basedOn w:val="TableNormal"/>
    <w:uiPriority w:val="49"/>
    <w:rsid w:val="006D53FE"/>
    <w:pPr>
      <w:spacing w:after="0" w:line="240" w:lineRule="auto"/>
    </w:pPr>
    <w:tblPr>
      <w:tblStyleRowBandSize w:val="1"/>
      <w:tblStyleColBandSize w:val="1"/>
      <w:tblInd w:w="0" w:type="dxa"/>
      <w:tblBorders>
        <w:top w:val="single" w:sz="4" w:space="0" w:color="2DECF0" w:themeColor="accent3" w:themeTint="99"/>
        <w:left w:val="single" w:sz="4" w:space="0" w:color="2DECF0" w:themeColor="accent3" w:themeTint="99"/>
        <w:bottom w:val="single" w:sz="4" w:space="0" w:color="2DECF0" w:themeColor="accent3" w:themeTint="99"/>
        <w:right w:val="single" w:sz="4" w:space="0" w:color="2DECF0" w:themeColor="accent3" w:themeTint="99"/>
        <w:insideH w:val="single" w:sz="4" w:space="0" w:color="2DECF0" w:themeColor="accent3" w:themeTint="99"/>
        <w:insideV w:val="single" w:sz="4" w:space="0" w:color="2DECF0"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97E80" w:themeColor="accent3"/>
          <w:left w:val="single" w:sz="4" w:space="0" w:color="097E80" w:themeColor="accent3"/>
          <w:bottom w:val="single" w:sz="4" w:space="0" w:color="097E80" w:themeColor="accent3"/>
          <w:right w:val="single" w:sz="4" w:space="0" w:color="097E80" w:themeColor="accent3"/>
          <w:insideH w:val="nil"/>
          <w:insideV w:val="nil"/>
        </w:tcBorders>
        <w:shd w:val="clear" w:color="auto" w:fill="097E80" w:themeFill="accent3"/>
      </w:tcPr>
    </w:tblStylePr>
    <w:tblStylePr w:type="lastRow">
      <w:rPr>
        <w:b/>
        <w:bCs/>
      </w:rPr>
      <w:tblPr/>
      <w:tcPr>
        <w:tcBorders>
          <w:top w:val="double" w:sz="4" w:space="0" w:color="097E80" w:themeColor="accent3"/>
        </w:tcBorders>
      </w:tcPr>
    </w:tblStylePr>
    <w:tblStylePr w:type="firstCol">
      <w:rPr>
        <w:b/>
        <w:bCs/>
      </w:rPr>
    </w:tblStylePr>
    <w:tblStylePr w:type="lastCol">
      <w:rPr>
        <w:b/>
        <w:bCs/>
      </w:rPr>
    </w:tblStylePr>
    <w:tblStylePr w:type="band1Vert">
      <w:tblPr/>
      <w:tcPr>
        <w:shd w:val="clear" w:color="auto" w:fill="B9F8FA" w:themeFill="accent3" w:themeFillTint="33"/>
      </w:tcPr>
    </w:tblStylePr>
    <w:tblStylePr w:type="band1Horz">
      <w:tblPr/>
      <w:tcPr>
        <w:shd w:val="clear" w:color="auto" w:fill="B9F8FA" w:themeFill="accent3" w:themeFillTint="33"/>
      </w:tcPr>
    </w:tblStylePr>
  </w:style>
  <w:style w:type="table" w:customStyle="1" w:styleId="GridTable5Dark-Accent21">
    <w:name w:val="Grid Table 5 Dark - Accent 21"/>
    <w:basedOn w:val="TableNormal"/>
    <w:uiPriority w:val="50"/>
    <w:rsid w:val="009B77F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F8FA"/>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9B9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9B9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9B9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9B9D" w:themeFill="accent2"/>
      </w:tcPr>
    </w:tblStylePr>
    <w:tblStylePr w:type="band1Vert">
      <w:tblPr/>
      <w:tcPr>
        <w:shd w:val="clear" w:color="auto" w:fill="84F0F2" w:themeFill="accent2" w:themeFillTint="66"/>
      </w:tcPr>
    </w:tblStylePr>
    <w:tblStylePr w:type="band1Horz">
      <w:tblPr/>
      <w:tcPr>
        <w:shd w:val="clear" w:color="auto" w:fill="84F0F2" w:themeFill="accent2" w:themeFillTint="66"/>
      </w:tcPr>
    </w:tblStylePr>
  </w:style>
  <w:style w:type="paragraph" w:customStyle="1" w:styleId="SectionTitle">
    <w:name w:val="Section Title"/>
    <w:basedOn w:val="Heading4"/>
    <w:next w:val="Default"/>
    <w:rsid w:val="00037772"/>
    <w:pPr>
      <w:numPr>
        <w:numId w:val="16"/>
      </w:numPr>
      <w:contextualSpacing w:val="0"/>
    </w:pPr>
    <w:rPr>
      <w:rFonts w:eastAsia="Times New Roman" w:cs="Arial"/>
      <w:color w:val="auto"/>
      <w:szCs w:val="22"/>
      <w:lang w:eastAsia="en-GB"/>
      <w14:cntxtAlts w14:val="0"/>
    </w:rPr>
  </w:style>
  <w:style w:type="paragraph" w:customStyle="1" w:styleId="SectionList">
    <w:name w:val="Section List"/>
    <w:basedOn w:val="Heading5"/>
    <w:next w:val="Default"/>
    <w:link w:val="SectionListChar"/>
    <w:rsid w:val="00037772"/>
    <w:pPr>
      <w:numPr>
        <w:ilvl w:val="4"/>
        <w:numId w:val="16"/>
      </w:numPr>
      <w:spacing w:line="240" w:lineRule="auto"/>
      <w:contextualSpacing w:val="0"/>
    </w:pPr>
    <w:rPr>
      <w:rFonts w:asciiTheme="minorHAnsi" w:eastAsia="Times New Roman" w:hAnsiTheme="minorHAnsi" w:cs="Times New Roman"/>
      <w:color w:val="auto"/>
      <w:szCs w:val="22"/>
      <w:lang w:val="en-GB" w:eastAsia="en-GB"/>
      <w14:cntxtAlts w14:val="0"/>
    </w:rPr>
  </w:style>
  <w:style w:type="paragraph" w:customStyle="1" w:styleId="SectionList2nd">
    <w:name w:val="Section List 2nd"/>
    <w:basedOn w:val="Normal"/>
    <w:rsid w:val="00B9213D"/>
    <w:pPr>
      <w:numPr>
        <w:ilvl w:val="5"/>
        <w:numId w:val="16"/>
      </w:numPr>
      <w:spacing w:line="240" w:lineRule="auto"/>
      <w:contextualSpacing w:val="0"/>
    </w:pPr>
    <w:rPr>
      <w:rFonts w:asciiTheme="minorHAnsi" w:eastAsia="Times New Roman" w:hAnsiTheme="minorHAnsi" w:cs="Times New Roman"/>
      <w:bCs/>
      <w:color w:val="auto"/>
      <w:szCs w:val="22"/>
      <w:lang w:val="en-GB" w:eastAsia="en-GB"/>
      <w14:cntxtAlts w14:val="0"/>
    </w:rPr>
  </w:style>
  <w:style w:type="paragraph" w:styleId="Revision">
    <w:name w:val="Revision"/>
    <w:hidden/>
    <w:uiPriority w:val="99"/>
    <w:semiHidden/>
    <w:rsid w:val="00094F34"/>
    <w:pPr>
      <w:spacing w:after="0" w:line="240" w:lineRule="auto"/>
    </w:pPr>
    <w:rPr>
      <w:rFonts w:ascii="Verdana" w:hAnsi="Verdana" w:cs="Times New Roman (Body CS)"/>
      <w:color w:val="4D4D4C"/>
      <w:sz w:val="22"/>
      <w14:cntxtAlts/>
    </w:rPr>
  </w:style>
  <w:style w:type="character" w:customStyle="1" w:styleId="SectionListChar">
    <w:name w:val="Section List Char"/>
    <w:basedOn w:val="Heading5Char"/>
    <w:link w:val="SectionList"/>
    <w:rsid w:val="00037772"/>
    <w:rPr>
      <w:rFonts w:ascii="Verdana" w:eastAsia="Times New Roman" w:hAnsi="Verdana" w:cs="Times New Roman"/>
      <w:b/>
      <w:color w:val="323232" w:themeColor="text2"/>
      <w:sz w:val="22"/>
      <w:szCs w:val="22"/>
      <w:lang w:val="en-GB" w:eastAsia="en-GB"/>
      <w14:ligatures w14:val="standardContextual"/>
      <w14:numForm w14:val="oldStyle"/>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49055">
      <w:bodyDiv w:val="1"/>
      <w:marLeft w:val="0"/>
      <w:marRight w:val="0"/>
      <w:marTop w:val="0"/>
      <w:marBottom w:val="0"/>
      <w:divBdr>
        <w:top w:val="none" w:sz="0" w:space="0" w:color="auto"/>
        <w:left w:val="none" w:sz="0" w:space="0" w:color="auto"/>
        <w:bottom w:val="none" w:sz="0" w:space="0" w:color="auto"/>
        <w:right w:val="none" w:sz="0" w:space="0" w:color="auto"/>
      </w:divBdr>
    </w:div>
    <w:div w:id="269708526">
      <w:bodyDiv w:val="1"/>
      <w:marLeft w:val="0"/>
      <w:marRight w:val="0"/>
      <w:marTop w:val="0"/>
      <w:marBottom w:val="0"/>
      <w:divBdr>
        <w:top w:val="none" w:sz="0" w:space="0" w:color="auto"/>
        <w:left w:val="none" w:sz="0" w:space="0" w:color="auto"/>
        <w:bottom w:val="none" w:sz="0" w:space="0" w:color="auto"/>
        <w:right w:val="none" w:sz="0" w:space="0" w:color="auto"/>
      </w:divBdr>
    </w:div>
    <w:div w:id="325937982">
      <w:bodyDiv w:val="1"/>
      <w:marLeft w:val="0"/>
      <w:marRight w:val="0"/>
      <w:marTop w:val="0"/>
      <w:marBottom w:val="0"/>
      <w:divBdr>
        <w:top w:val="none" w:sz="0" w:space="0" w:color="auto"/>
        <w:left w:val="none" w:sz="0" w:space="0" w:color="auto"/>
        <w:bottom w:val="none" w:sz="0" w:space="0" w:color="auto"/>
        <w:right w:val="none" w:sz="0" w:space="0" w:color="auto"/>
      </w:divBdr>
    </w:div>
    <w:div w:id="344670412">
      <w:bodyDiv w:val="1"/>
      <w:marLeft w:val="0"/>
      <w:marRight w:val="0"/>
      <w:marTop w:val="0"/>
      <w:marBottom w:val="0"/>
      <w:divBdr>
        <w:top w:val="none" w:sz="0" w:space="0" w:color="auto"/>
        <w:left w:val="none" w:sz="0" w:space="0" w:color="auto"/>
        <w:bottom w:val="none" w:sz="0" w:space="0" w:color="auto"/>
        <w:right w:val="none" w:sz="0" w:space="0" w:color="auto"/>
      </w:divBdr>
    </w:div>
    <w:div w:id="691145464">
      <w:bodyDiv w:val="1"/>
      <w:marLeft w:val="0"/>
      <w:marRight w:val="0"/>
      <w:marTop w:val="0"/>
      <w:marBottom w:val="0"/>
      <w:divBdr>
        <w:top w:val="none" w:sz="0" w:space="0" w:color="auto"/>
        <w:left w:val="none" w:sz="0" w:space="0" w:color="auto"/>
        <w:bottom w:val="none" w:sz="0" w:space="0" w:color="auto"/>
        <w:right w:val="none" w:sz="0" w:space="0" w:color="auto"/>
      </w:divBdr>
    </w:div>
    <w:div w:id="943464725">
      <w:bodyDiv w:val="1"/>
      <w:marLeft w:val="0"/>
      <w:marRight w:val="0"/>
      <w:marTop w:val="0"/>
      <w:marBottom w:val="0"/>
      <w:divBdr>
        <w:top w:val="none" w:sz="0" w:space="0" w:color="auto"/>
        <w:left w:val="none" w:sz="0" w:space="0" w:color="auto"/>
        <w:bottom w:val="none" w:sz="0" w:space="0" w:color="auto"/>
        <w:right w:val="none" w:sz="0" w:space="0" w:color="auto"/>
      </w:divBdr>
      <w:divsChild>
        <w:div w:id="1291352281">
          <w:marLeft w:val="0"/>
          <w:marRight w:val="0"/>
          <w:marTop w:val="0"/>
          <w:marBottom w:val="0"/>
          <w:divBdr>
            <w:top w:val="none" w:sz="0" w:space="0" w:color="auto"/>
            <w:left w:val="none" w:sz="0" w:space="0" w:color="auto"/>
            <w:bottom w:val="none" w:sz="0" w:space="0" w:color="auto"/>
            <w:right w:val="none" w:sz="0" w:space="0" w:color="auto"/>
          </w:divBdr>
          <w:divsChild>
            <w:div w:id="1188981439">
              <w:marLeft w:val="0"/>
              <w:marRight w:val="0"/>
              <w:marTop w:val="0"/>
              <w:marBottom w:val="0"/>
              <w:divBdr>
                <w:top w:val="none" w:sz="0" w:space="0" w:color="auto"/>
                <w:left w:val="none" w:sz="0" w:space="0" w:color="auto"/>
                <w:bottom w:val="none" w:sz="0" w:space="0" w:color="auto"/>
                <w:right w:val="none" w:sz="0" w:space="0" w:color="auto"/>
              </w:divBdr>
              <w:divsChild>
                <w:div w:id="3691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3827">
      <w:bodyDiv w:val="1"/>
      <w:marLeft w:val="0"/>
      <w:marRight w:val="0"/>
      <w:marTop w:val="0"/>
      <w:marBottom w:val="0"/>
      <w:divBdr>
        <w:top w:val="none" w:sz="0" w:space="0" w:color="auto"/>
        <w:left w:val="none" w:sz="0" w:space="0" w:color="auto"/>
        <w:bottom w:val="none" w:sz="0" w:space="0" w:color="auto"/>
        <w:right w:val="none" w:sz="0" w:space="0" w:color="auto"/>
      </w:divBdr>
    </w:div>
    <w:div w:id="1152137109">
      <w:bodyDiv w:val="1"/>
      <w:marLeft w:val="0"/>
      <w:marRight w:val="0"/>
      <w:marTop w:val="0"/>
      <w:marBottom w:val="0"/>
      <w:divBdr>
        <w:top w:val="none" w:sz="0" w:space="0" w:color="auto"/>
        <w:left w:val="none" w:sz="0" w:space="0" w:color="auto"/>
        <w:bottom w:val="none" w:sz="0" w:space="0" w:color="auto"/>
        <w:right w:val="none" w:sz="0" w:space="0" w:color="auto"/>
      </w:divBdr>
    </w:div>
    <w:div w:id="1342244965">
      <w:bodyDiv w:val="1"/>
      <w:marLeft w:val="0"/>
      <w:marRight w:val="0"/>
      <w:marTop w:val="0"/>
      <w:marBottom w:val="0"/>
      <w:divBdr>
        <w:top w:val="none" w:sz="0" w:space="0" w:color="auto"/>
        <w:left w:val="none" w:sz="0" w:space="0" w:color="auto"/>
        <w:bottom w:val="none" w:sz="0" w:space="0" w:color="auto"/>
        <w:right w:val="none" w:sz="0" w:space="0" w:color="auto"/>
      </w:divBdr>
      <w:divsChild>
        <w:div w:id="1200052262">
          <w:marLeft w:val="0"/>
          <w:marRight w:val="0"/>
          <w:marTop w:val="0"/>
          <w:marBottom w:val="0"/>
          <w:divBdr>
            <w:top w:val="none" w:sz="0" w:space="0" w:color="auto"/>
            <w:left w:val="none" w:sz="0" w:space="0" w:color="auto"/>
            <w:bottom w:val="none" w:sz="0" w:space="0" w:color="auto"/>
            <w:right w:val="none" w:sz="0" w:space="0" w:color="auto"/>
          </w:divBdr>
          <w:divsChild>
            <w:div w:id="1093623783">
              <w:marLeft w:val="0"/>
              <w:marRight w:val="0"/>
              <w:marTop w:val="0"/>
              <w:marBottom w:val="0"/>
              <w:divBdr>
                <w:top w:val="none" w:sz="0" w:space="0" w:color="auto"/>
                <w:left w:val="none" w:sz="0" w:space="0" w:color="auto"/>
                <w:bottom w:val="none" w:sz="0" w:space="0" w:color="auto"/>
                <w:right w:val="none" w:sz="0" w:space="0" w:color="auto"/>
              </w:divBdr>
              <w:divsChild>
                <w:div w:id="7069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4697">
      <w:bodyDiv w:val="1"/>
      <w:marLeft w:val="0"/>
      <w:marRight w:val="0"/>
      <w:marTop w:val="0"/>
      <w:marBottom w:val="0"/>
      <w:divBdr>
        <w:top w:val="none" w:sz="0" w:space="0" w:color="auto"/>
        <w:left w:val="none" w:sz="0" w:space="0" w:color="auto"/>
        <w:bottom w:val="none" w:sz="0" w:space="0" w:color="auto"/>
        <w:right w:val="none" w:sz="0" w:space="0" w:color="auto"/>
      </w:divBdr>
      <w:divsChild>
        <w:div w:id="1720205642">
          <w:marLeft w:val="0"/>
          <w:marRight w:val="0"/>
          <w:marTop w:val="0"/>
          <w:marBottom w:val="0"/>
          <w:divBdr>
            <w:top w:val="none" w:sz="0" w:space="0" w:color="auto"/>
            <w:left w:val="none" w:sz="0" w:space="0" w:color="auto"/>
            <w:bottom w:val="none" w:sz="0" w:space="0" w:color="auto"/>
            <w:right w:val="none" w:sz="0" w:space="0" w:color="auto"/>
          </w:divBdr>
          <w:divsChild>
            <w:div w:id="2036298189">
              <w:marLeft w:val="0"/>
              <w:marRight w:val="0"/>
              <w:marTop w:val="0"/>
              <w:marBottom w:val="0"/>
              <w:divBdr>
                <w:top w:val="none" w:sz="0" w:space="0" w:color="auto"/>
                <w:left w:val="none" w:sz="0" w:space="0" w:color="auto"/>
                <w:bottom w:val="none" w:sz="0" w:space="0" w:color="auto"/>
                <w:right w:val="none" w:sz="0" w:space="0" w:color="auto"/>
              </w:divBdr>
              <w:divsChild>
                <w:div w:id="1326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5072">
      <w:bodyDiv w:val="1"/>
      <w:marLeft w:val="0"/>
      <w:marRight w:val="0"/>
      <w:marTop w:val="0"/>
      <w:marBottom w:val="0"/>
      <w:divBdr>
        <w:top w:val="none" w:sz="0" w:space="0" w:color="auto"/>
        <w:left w:val="none" w:sz="0" w:space="0" w:color="auto"/>
        <w:bottom w:val="none" w:sz="0" w:space="0" w:color="auto"/>
        <w:right w:val="none" w:sz="0" w:space="0" w:color="auto"/>
      </w:divBdr>
    </w:div>
    <w:div w:id="1631007834">
      <w:bodyDiv w:val="1"/>
      <w:marLeft w:val="0"/>
      <w:marRight w:val="0"/>
      <w:marTop w:val="0"/>
      <w:marBottom w:val="0"/>
      <w:divBdr>
        <w:top w:val="none" w:sz="0" w:space="0" w:color="auto"/>
        <w:left w:val="none" w:sz="0" w:space="0" w:color="auto"/>
        <w:bottom w:val="none" w:sz="0" w:space="0" w:color="auto"/>
        <w:right w:val="none" w:sz="0" w:space="0" w:color="auto"/>
      </w:divBdr>
    </w:div>
    <w:div w:id="1824395499">
      <w:bodyDiv w:val="1"/>
      <w:marLeft w:val="0"/>
      <w:marRight w:val="0"/>
      <w:marTop w:val="0"/>
      <w:marBottom w:val="0"/>
      <w:divBdr>
        <w:top w:val="none" w:sz="0" w:space="0" w:color="auto"/>
        <w:left w:val="none" w:sz="0" w:space="0" w:color="auto"/>
        <w:bottom w:val="none" w:sz="0" w:space="0" w:color="auto"/>
        <w:right w:val="none" w:sz="0" w:space="0" w:color="auto"/>
      </w:divBdr>
    </w:div>
    <w:div w:id="1961448966">
      <w:bodyDiv w:val="1"/>
      <w:marLeft w:val="0"/>
      <w:marRight w:val="0"/>
      <w:marTop w:val="0"/>
      <w:marBottom w:val="0"/>
      <w:divBdr>
        <w:top w:val="none" w:sz="0" w:space="0" w:color="auto"/>
        <w:left w:val="none" w:sz="0" w:space="0" w:color="auto"/>
        <w:bottom w:val="none" w:sz="0" w:space="0" w:color="auto"/>
        <w:right w:val="none" w:sz="0" w:space="0" w:color="auto"/>
      </w:divBdr>
    </w:div>
    <w:div w:id="1996958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algoals.goldstandard.org/t-prereview-poa-design-document/" TargetMode="External"/><Relationship Id="rId18" Type="http://schemas.openxmlformats.org/officeDocument/2006/relationships/hyperlink" Target="https://globalgoals.goldstandard.org/502-pr-renewable-energy-label/" TargetMode="External"/><Relationship Id="rId26" Type="http://schemas.openxmlformats.org/officeDocument/2006/relationships/diagramData" Target="diagrams/data1.xml"/><Relationship Id="rId39" Type="http://schemas.openxmlformats.org/officeDocument/2006/relationships/footer" Target="footer3.xml"/><Relationship Id="rId21" Type="http://schemas.openxmlformats.org/officeDocument/2006/relationships/image" Target="media/image4.png"/><Relationship Id="rId34" Type="http://schemas.openxmlformats.org/officeDocument/2006/relationships/header" Target="head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globalgoals.goldstandard.org/203-ar-luf-activity-requirements/" TargetMode="External"/><Relationship Id="rId20" Type="http://schemas.openxmlformats.org/officeDocument/2006/relationships/image" Target="media/image3.png"/><Relationship Id="rId29" Type="http://schemas.openxmlformats.org/officeDocument/2006/relationships/diagramColors" Target="diagrams/colors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mailto:ayantug@hoarec.org" TargetMode="External"/><Relationship Id="rId37" Type="http://schemas.openxmlformats.org/officeDocument/2006/relationships/footer" Target="footer2.xml"/><Relationship Id="rId40" Type="http://schemas.openxmlformats.org/officeDocument/2006/relationships/fontTable" Target="fontTable.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globalgoals.goldstandard.org/202-ar-renewable-energy-activity-requirements/" TargetMode="External"/><Relationship Id="rId23" Type="http://schemas.openxmlformats.org/officeDocument/2006/relationships/image" Target="media/image6.png"/><Relationship Id="rId28" Type="http://schemas.openxmlformats.org/officeDocument/2006/relationships/diagramQuickStyle" Target="diagrams/quickStyle1.xm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mailto:help@goldstandard.org" TargetMode="External"/><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lobalgoals.goldstandard.org/201-ar-community-services-activity-requirements/" TargetMode="External"/><Relationship Id="rId22" Type="http://schemas.openxmlformats.org/officeDocument/2006/relationships/image" Target="media/image5.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eader" Target="header2.xml"/><Relationship Id="rId43"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globalgoals.goldstandard.org/107-par-programme-of-activity-requirements/" TargetMode="External"/><Relationship Id="rId17" Type="http://schemas.openxmlformats.org/officeDocument/2006/relationships/hyperlink" Target="https://globalgoals.goldstandard.org/501-pr-ghg-emissions-reductions-sequestration/" TargetMode="External"/><Relationship Id="rId25" Type="http://schemas.openxmlformats.org/officeDocument/2006/relationships/image" Target="media/image8.jpeg"/><Relationship Id="rId33" Type="http://schemas.openxmlformats.org/officeDocument/2006/relationships/hyperlink" Target="https://globalgoals.goldstandard.org/standards/TGuide-PreReview_V1.1-POA-Design-Document.pdf" TargetMode="External"/><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9.emf"/><Relationship Id="rId1" Type="http://schemas.openxmlformats.org/officeDocument/2006/relationships/image" Target="media/image12.emf"/></Relationships>
</file>

<file path=word/_rels/header3.xml.rels><?xml version="1.0" encoding="UTF-8" standalone="yes"?>
<Relationships xmlns="http://schemas.openxmlformats.org/package/2006/relationships"><Relationship Id="rId3" Type="http://schemas.openxmlformats.org/officeDocument/2006/relationships/diagramLayout" Target="diagrams/layout2.xml"/><Relationship Id="rId2" Type="http://schemas.openxmlformats.org/officeDocument/2006/relationships/diagramData" Target="diagrams/data2.xml"/><Relationship Id="rId1" Type="http://schemas.openxmlformats.org/officeDocument/2006/relationships/image" Target="media/image10.emf"/><Relationship Id="rId6" Type="http://schemas.microsoft.com/office/2007/relationships/diagramDrawing" Target="diagrams/drawing2.xml"/><Relationship Id="rId5" Type="http://schemas.openxmlformats.org/officeDocument/2006/relationships/diagramColors" Target="diagrams/colors2.xml"/><Relationship Id="rId4" Type="http://schemas.openxmlformats.org/officeDocument/2006/relationships/diagramQuickStyle" Target="diagrams/quickStyle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2.xml.rels><?xml version="1.0" encoding="UTF-8" standalone="yes"?>
<Relationships xmlns="http://schemas.openxmlformats.org/package/2006/relationships"><Relationship Id="rId1" Type="http://schemas.openxmlformats.org/officeDocument/2006/relationships/image" Target="../media/image1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84543A-74C8-44D5-933D-88E6765EFA8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29E3834C-0CAD-4567-BF3D-3E3E6E3EAAEB}">
      <dgm:prSet phldrT="[Text]" custT="1"/>
      <dgm:spPr>
        <a:xfrm>
          <a:off x="2441760" y="1746"/>
          <a:ext cx="1215553" cy="607776"/>
        </a:xfrm>
        <a:solidFill>
          <a:srgbClr val="00B9BD">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sz="1100">
              <a:solidFill>
                <a:srgbClr val="FFFFFF"/>
              </a:solidFill>
              <a:latin typeface="Verdana"/>
              <a:ea typeface="+mn-ea"/>
              <a:cs typeface="+mn-cs"/>
            </a:rPr>
            <a:t>HoREC&amp;N-AAU</a:t>
          </a:r>
        </a:p>
      </dgm:t>
    </dgm:pt>
    <dgm:pt modelId="{BBB4253E-3FC6-4168-AE78-CF47674E4E0A}" type="parTrans" cxnId="{2DC29A1C-C4AC-4A21-BFB9-8D09EDD0A509}">
      <dgm:prSet/>
      <dgm:spPr/>
      <dgm:t>
        <a:bodyPr/>
        <a:lstStyle/>
        <a:p>
          <a:endParaRPr lang="en-US"/>
        </a:p>
      </dgm:t>
    </dgm:pt>
    <dgm:pt modelId="{3437AA32-A887-4205-9473-53453F87B17E}" type="sibTrans" cxnId="{2DC29A1C-C4AC-4A21-BFB9-8D09EDD0A509}">
      <dgm:prSet/>
      <dgm:spPr/>
      <dgm:t>
        <a:bodyPr/>
        <a:lstStyle/>
        <a:p>
          <a:endParaRPr lang="en-US"/>
        </a:p>
      </dgm:t>
    </dgm:pt>
    <dgm:pt modelId="{4818916A-6DA7-4C16-98B7-B1FD9CDA8CDC}">
      <dgm:prSet phldrT="[Text]"/>
      <dgm:spPr>
        <a:xfrm>
          <a:off x="2441760" y="864790"/>
          <a:ext cx="1215553" cy="607776"/>
        </a:xfrm>
        <a:solidFill>
          <a:srgbClr val="00B9BD">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Verdana"/>
              <a:ea typeface="+mn-ea"/>
              <a:cs typeface="+mn-cs"/>
            </a:rPr>
            <a:t>IPs</a:t>
          </a:r>
        </a:p>
      </dgm:t>
    </dgm:pt>
    <dgm:pt modelId="{33DC1CDB-F324-4BAA-8D96-8161476BC8DA}" type="parTrans" cxnId="{709290F8-7C85-45AE-81B4-FCB8141D65A2}">
      <dgm:prSet/>
      <dgm:spPr>
        <a:xfrm>
          <a:off x="3003817" y="609523"/>
          <a:ext cx="91440" cy="255266"/>
        </a:xfrm>
        <a:noFill/>
        <a:ln w="25400" cap="flat" cmpd="sng" algn="ctr">
          <a:solidFill>
            <a:srgbClr val="00B9BD">
              <a:shade val="60000"/>
              <a:hueOff val="0"/>
              <a:satOff val="0"/>
              <a:lumOff val="0"/>
              <a:alphaOff val="0"/>
            </a:srgbClr>
          </a:solidFill>
          <a:prstDash val="solid"/>
        </a:ln>
        <a:effectLst/>
      </dgm:spPr>
      <dgm:t>
        <a:bodyPr/>
        <a:lstStyle/>
        <a:p>
          <a:endParaRPr lang="en-US"/>
        </a:p>
      </dgm:t>
    </dgm:pt>
    <dgm:pt modelId="{DD8066FA-90B1-4AC1-BF71-F785251228CF}" type="sibTrans" cxnId="{709290F8-7C85-45AE-81B4-FCB8141D65A2}">
      <dgm:prSet/>
      <dgm:spPr/>
      <dgm:t>
        <a:bodyPr/>
        <a:lstStyle/>
        <a:p>
          <a:endParaRPr lang="en-US"/>
        </a:p>
      </dgm:t>
    </dgm:pt>
    <dgm:pt modelId="{23065273-D57D-4950-9D8C-EB01AE9DC79A}">
      <dgm:prSet phldrT="[Text]"/>
      <dgm:spPr>
        <a:xfrm>
          <a:off x="0" y="1737004"/>
          <a:ext cx="1531621" cy="633899"/>
        </a:xfrm>
        <a:solidFill>
          <a:srgbClr val="00B9BD">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Verdana"/>
              <a:ea typeface="+mn-ea"/>
              <a:cs typeface="+mn-cs"/>
            </a:rPr>
            <a:t>Responsible Institution from region/Statea (Beroues of Energy, Women, finance, etc..)</a:t>
          </a:r>
        </a:p>
      </dgm:t>
    </dgm:pt>
    <dgm:pt modelId="{14E9D1B4-14F9-459A-AB1C-A8D119C445E8}" type="parTrans" cxnId="{EE4FB7C9-4496-47BB-8554-04A76A81DB7B}">
      <dgm:prSet/>
      <dgm:spPr>
        <a:xfrm>
          <a:off x="765810" y="1472566"/>
          <a:ext cx="2283726" cy="264437"/>
        </a:xfrm>
        <a:noFill/>
        <a:ln w="25400" cap="flat" cmpd="sng" algn="ctr">
          <a:solidFill>
            <a:srgbClr val="00B9BD">
              <a:shade val="80000"/>
              <a:hueOff val="0"/>
              <a:satOff val="0"/>
              <a:lumOff val="0"/>
              <a:alphaOff val="0"/>
            </a:srgbClr>
          </a:solidFill>
          <a:prstDash val="solid"/>
        </a:ln>
        <a:effectLst/>
      </dgm:spPr>
      <dgm:t>
        <a:bodyPr/>
        <a:lstStyle/>
        <a:p>
          <a:endParaRPr lang="en-US"/>
        </a:p>
      </dgm:t>
    </dgm:pt>
    <dgm:pt modelId="{936577E2-328B-41D5-829C-F1C8DD07327D}" type="sibTrans" cxnId="{EE4FB7C9-4496-47BB-8554-04A76A81DB7B}">
      <dgm:prSet/>
      <dgm:spPr/>
      <dgm:t>
        <a:bodyPr/>
        <a:lstStyle/>
        <a:p>
          <a:endParaRPr lang="en-US"/>
        </a:p>
      </dgm:t>
    </dgm:pt>
    <dgm:pt modelId="{DB72D092-4CAF-45CC-B48D-17D0A304D96B}">
      <dgm:prSet phldrT="[Text]"/>
      <dgm:spPr>
        <a:xfrm>
          <a:off x="2579847" y="1782727"/>
          <a:ext cx="1215553" cy="607776"/>
        </a:xfrm>
        <a:solidFill>
          <a:srgbClr val="00B9BD">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Verdana"/>
              <a:ea typeface="+mn-ea"/>
              <a:cs typeface="+mn-cs"/>
            </a:rPr>
            <a:t>Zone and Woredas Sub offices</a:t>
          </a:r>
        </a:p>
      </dgm:t>
    </dgm:pt>
    <dgm:pt modelId="{7369807B-EA4B-405F-AC17-BFDACD48FDD5}" type="parTrans" cxnId="{85E96926-E59E-468C-8012-FCE811A81CF5}">
      <dgm:prSet/>
      <dgm:spPr>
        <a:xfrm>
          <a:off x="3049537" y="1472566"/>
          <a:ext cx="138086" cy="310160"/>
        </a:xfrm>
        <a:noFill/>
        <a:ln w="25400" cap="flat" cmpd="sng" algn="ctr">
          <a:solidFill>
            <a:srgbClr val="00B9BD">
              <a:shade val="80000"/>
              <a:hueOff val="0"/>
              <a:satOff val="0"/>
              <a:lumOff val="0"/>
              <a:alphaOff val="0"/>
            </a:srgbClr>
          </a:solidFill>
          <a:prstDash val="solid"/>
        </a:ln>
        <a:effectLst/>
      </dgm:spPr>
      <dgm:t>
        <a:bodyPr/>
        <a:lstStyle/>
        <a:p>
          <a:endParaRPr lang="en-US"/>
        </a:p>
      </dgm:t>
    </dgm:pt>
    <dgm:pt modelId="{EE2587A2-E071-4141-9649-40F87BED8830}" type="sibTrans" cxnId="{85E96926-E59E-468C-8012-FCE811A81CF5}">
      <dgm:prSet/>
      <dgm:spPr/>
      <dgm:t>
        <a:bodyPr/>
        <a:lstStyle/>
        <a:p>
          <a:endParaRPr lang="en-US"/>
        </a:p>
      </dgm:t>
    </dgm:pt>
    <dgm:pt modelId="{5E07990B-A4C2-4EF3-A994-AEF4CB4CEF7D}">
      <dgm:prSet/>
      <dgm:spPr>
        <a:xfrm>
          <a:off x="2903683" y="2590876"/>
          <a:ext cx="1215553" cy="607776"/>
        </a:xfrm>
        <a:solidFill>
          <a:srgbClr val="00B9BD">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Verdana"/>
              <a:ea typeface="+mn-ea"/>
              <a:cs typeface="+mn-cs"/>
            </a:rPr>
            <a:t>End-users</a:t>
          </a:r>
        </a:p>
      </dgm:t>
    </dgm:pt>
    <dgm:pt modelId="{3DD7B677-F785-4DC3-BFF4-E314501AAA75}" type="parTrans" cxnId="{56F8E310-B278-46DE-8FF8-1AD8CC55E679}">
      <dgm:prSet/>
      <dgm:spPr>
        <a:xfrm>
          <a:off x="2701403" y="2390504"/>
          <a:ext cx="202280" cy="504260"/>
        </a:xfrm>
        <a:noFill/>
        <a:ln w="25400" cap="flat" cmpd="sng" algn="ctr">
          <a:solidFill>
            <a:srgbClr val="00B9BD">
              <a:shade val="80000"/>
              <a:hueOff val="0"/>
              <a:satOff val="0"/>
              <a:lumOff val="0"/>
              <a:alphaOff val="0"/>
            </a:srgbClr>
          </a:solidFill>
          <a:prstDash val="solid"/>
        </a:ln>
        <a:effectLst/>
      </dgm:spPr>
      <dgm:t>
        <a:bodyPr/>
        <a:lstStyle/>
        <a:p>
          <a:endParaRPr lang="en-US"/>
        </a:p>
      </dgm:t>
    </dgm:pt>
    <dgm:pt modelId="{7D1C7C95-E572-4B91-A478-B88F0B71ECA3}" type="sibTrans" cxnId="{56F8E310-B278-46DE-8FF8-1AD8CC55E679}">
      <dgm:prSet/>
      <dgm:spPr/>
      <dgm:t>
        <a:bodyPr/>
        <a:lstStyle/>
        <a:p>
          <a:endParaRPr lang="en-US"/>
        </a:p>
      </dgm:t>
    </dgm:pt>
    <dgm:pt modelId="{E20BA467-7FC9-4694-9938-0BF9DBB8F10E}">
      <dgm:prSet/>
      <dgm:spPr>
        <a:xfrm>
          <a:off x="0" y="2"/>
          <a:ext cx="1986263" cy="712284"/>
        </a:xfrm>
        <a:solidFill>
          <a:srgbClr val="00B9BD">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Verdana"/>
              <a:ea typeface="+mn-ea"/>
              <a:cs typeface="+mn-cs"/>
            </a:rPr>
            <a:t>Responsible organization from all countries (EPA , MoWE, ministry of Environrment etc.)</a:t>
          </a:r>
        </a:p>
      </dgm:t>
    </dgm:pt>
    <dgm:pt modelId="{DB805C13-954C-4748-A22E-0C0969FB1887}" type="sibTrans" cxnId="{60494538-CE5E-47F4-B7E2-7227A754C002}">
      <dgm:prSet/>
      <dgm:spPr/>
      <dgm:t>
        <a:bodyPr/>
        <a:lstStyle/>
        <a:p>
          <a:endParaRPr lang="en-US"/>
        </a:p>
      </dgm:t>
    </dgm:pt>
    <dgm:pt modelId="{41640E38-4610-4166-8A6B-74616466554C}" type="parTrans" cxnId="{60494538-CE5E-47F4-B7E2-7227A754C002}">
      <dgm:prSet/>
      <dgm:spPr/>
      <dgm:t>
        <a:bodyPr/>
        <a:lstStyle/>
        <a:p>
          <a:endParaRPr lang="en-US"/>
        </a:p>
      </dgm:t>
    </dgm:pt>
    <dgm:pt modelId="{35D7921E-0FAC-4E2D-9BF9-A3E9811AA736}">
      <dgm:prSet/>
      <dgm:spPr>
        <a:xfrm>
          <a:off x="4270846" y="1710882"/>
          <a:ext cx="1215553" cy="607776"/>
        </a:xfrm>
        <a:solidFill>
          <a:srgbClr val="00B9BD">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Verdana"/>
              <a:ea typeface="+mn-ea"/>
              <a:cs typeface="+mn-cs"/>
            </a:rPr>
            <a:t>Stove producers and Distributers</a:t>
          </a:r>
        </a:p>
      </dgm:t>
    </dgm:pt>
    <dgm:pt modelId="{594C91EA-464C-426D-BCC0-C5FE2F6288C5}" type="parTrans" cxnId="{2F6ED1B6-4949-4B03-83B6-CD16A9043916}">
      <dgm:prSet/>
      <dgm:spPr>
        <a:xfrm>
          <a:off x="3049537" y="1472566"/>
          <a:ext cx="1829085" cy="238315"/>
        </a:xfrm>
        <a:noFill/>
        <a:ln w="25400" cap="flat" cmpd="sng" algn="ctr">
          <a:solidFill>
            <a:srgbClr val="00B9BD">
              <a:shade val="80000"/>
              <a:hueOff val="0"/>
              <a:satOff val="0"/>
              <a:lumOff val="0"/>
              <a:alphaOff val="0"/>
            </a:srgbClr>
          </a:solidFill>
          <a:prstDash val="solid"/>
        </a:ln>
        <a:effectLst/>
      </dgm:spPr>
      <dgm:t>
        <a:bodyPr/>
        <a:lstStyle/>
        <a:p>
          <a:endParaRPr lang="en-US"/>
        </a:p>
      </dgm:t>
    </dgm:pt>
    <dgm:pt modelId="{8E3941DE-0948-45C4-8EAA-B979A4F96D42}" type="sibTrans" cxnId="{2F6ED1B6-4949-4B03-83B6-CD16A9043916}">
      <dgm:prSet/>
      <dgm:spPr/>
      <dgm:t>
        <a:bodyPr/>
        <a:lstStyle/>
        <a:p>
          <a:endParaRPr lang="en-US"/>
        </a:p>
      </dgm:t>
    </dgm:pt>
    <dgm:pt modelId="{1CA8272A-25A2-4C91-A79A-91E7BFF4EF6A}" type="pres">
      <dgm:prSet presAssocID="{9484543A-74C8-44D5-933D-88E6765EFA80}" presName="hierChild1" presStyleCnt="0">
        <dgm:presLayoutVars>
          <dgm:orgChart val="1"/>
          <dgm:chPref val="1"/>
          <dgm:dir/>
          <dgm:animOne val="branch"/>
          <dgm:animLvl val="lvl"/>
          <dgm:resizeHandles/>
        </dgm:presLayoutVars>
      </dgm:prSet>
      <dgm:spPr/>
      <dgm:t>
        <a:bodyPr/>
        <a:lstStyle/>
        <a:p>
          <a:endParaRPr lang="en-US"/>
        </a:p>
      </dgm:t>
    </dgm:pt>
    <dgm:pt modelId="{B8741012-0F41-47B8-811D-14AE9FF9A8D1}" type="pres">
      <dgm:prSet presAssocID="{E20BA467-7FC9-4694-9938-0BF9DBB8F10E}" presName="hierRoot1" presStyleCnt="0">
        <dgm:presLayoutVars>
          <dgm:hierBranch val="init"/>
        </dgm:presLayoutVars>
      </dgm:prSet>
      <dgm:spPr/>
    </dgm:pt>
    <dgm:pt modelId="{878E8A79-1E1B-43D1-8DCF-E24FA67EF9DC}" type="pres">
      <dgm:prSet presAssocID="{E20BA467-7FC9-4694-9938-0BF9DBB8F10E}" presName="rootComposite1" presStyleCnt="0"/>
      <dgm:spPr/>
    </dgm:pt>
    <dgm:pt modelId="{A4825615-EF65-4ADC-94BA-5FBB0A9341ED}" type="pres">
      <dgm:prSet presAssocID="{E20BA467-7FC9-4694-9938-0BF9DBB8F10E}" presName="rootText1" presStyleLbl="node0" presStyleIdx="0" presStyleCnt="2" custScaleX="163404" custScaleY="117195" custLinFactNeighborX="-54675" custLinFactNeighborY="-287">
        <dgm:presLayoutVars>
          <dgm:chPref val="3"/>
        </dgm:presLayoutVars>
      </dgm:prSet>
      <dgm:spPr>
        <a:prstGeom prst="rect">
          <a:avLst/>
        </a:prstGeom>
      </dgm:spPr>
      <dgm:t>
        <a:bodyPr/>
        <a:lstStyle/>
        <a:p>
          <a:endParaRPr lang="en-US"/>
        </a:p>
      </dgm:t>
    </dgm:pt>
    <dgm:pt modelId="{CC77B171-CB72-42FD-8A9C-F025B7428C4E}" type="pres">
      <dgm:prSet presAssocID="{E20BA467-7FC9-4694-9938-0BF9DBB8F10E}" presName="rootConnector1" presStyleLbl="node1" presStyleIdx="0" presStyleCnt="0"/>
      <dgm:spPr/>
      <dgm:t>
        <a:bodyPr/>
        <a:lstStyle/>
        <a:p>
          <a:endParaRPr lang="en-US"/>
        </a:p>
      </dgm:t>
    </dgm:pt>
    <dgm:pt modelId="{FAD2188D-F9DE-4C4C-9361-F0C44979B037}" type="pres">
      <dgm:prSet presAssocID="{E20BA467-7FC9-4694-9938-0BF9DBB8F10E}" presName="hierChild2" presStyleCnt="0"/>
      <dgm:spPr/>
    </dgm:pt>
    <dgm:pt modelId="{9DA9CFCC-3FB7-4D94-93EF-0B558500A81E}" type="pres">
      <dgm:prSet presAssocID="{E20BA467-7FC9-4694-9938-0BF9DBB8F10E}" presName="hierChild3" presStyleCnt="0"/>
      <dgm:spPr/>
    </dgm:pt>
    <dgm:pt modelId="{E8C7B57E-3CE9-4730-8C20-6DC7232DA491}" type="pres">
      <dgm:prSet presAssocID="{29E3834C-0CAD-4567-BF3D-3E3E6E3EAAEB}" presName="hierRoot1" presStyleCnt="0">
        <dgm:presLayoutVars>
          <dgm:hierBranch val="init"/>
        </dgm:presLayoutVars>
      </dgm:prSet>
      <dgm:spPr/>
    </dgm:pt>
    <dgm:pt modelId="{E5AEEF3F-FE7C-4482-A618-42923E319181}" type="pres">
      <dgm:prSet presAssocID="{29E3834C-0CAD-4567-BF3D-3E3E6E3EAAEB}" presName="rootComposite1" presStyleCnt="0"/>
      <dgm:spPr/>
    </dgm:pt>
    <dgm:pt modelId="{FEDBD871-CA35-4D51-A8C5-3B77B70C388B}" type="pres">
      <dgm:prSet presAssocID="{29E3834C-0CAD-4567-BF3D-3E3E6E3EAAEB}" presName="rootText1" presStyleLbl="node0" presStyleIdx="1" presStyleCnt="2">
        <dgm:presLayoutVars>
          <dgm:chPref val="3"/>
        </dgm:presLayoutVars>
      </dgm:prSet>
      <dgm:spPr>
        <a:prstGeom prst="rect">
          <a:avLst/>
        </a:prstGeom>
      </dgm:spPr>
      <dgm:t>
        <a:bodyPr/>
        <a:lstStyle/>
        <a:p>
          <a:endParaRPr lang="en-US"/>
        </a:p>
      </dgm:t>
    </dgm:pt>
    <dgm:pt modelId="{CA6F3CB8-7DAA-4287-8D3A-FF193FDDF7C3}" type="pres">
      <dgm:prSet presAssocID="{29E3834C-0CAD-4567-BF3D-3E3E6E3EAAEB}" presName="rootConnector1" presStyleLbl="node1" presStyleIdx="0" presStyleCnt="0"/>
      <dgm:spPr/>
      <dgm:t>
        <a:bodyPr/>
        <a:lstStyle/>
        <a:p>
          <a:endParaRPr lang="en-US"/>
        </a:p>
      </dgm:t>
    </dgm:pt>
    <dgm:pt modelId="{F9263873-4A60-48E0-87E8-E6E7C8CC0CF2}" type="pres">
      <dgm:prSet presAssocID="{29E3834C-0CAD-4567-BF3D-3E3E6E3EAAEB}" presName="hierChild2" presStyleCnt="0"/>
      <dgm:spPr/>
    </dgm:pt>
    <dgm:pt modelId="{04341BCF-CCAA-4EDC-B354-84A71EA31017}" type="pres">
      <dgm:prSet presAssocID="{33DC1CDB-F324-4BAA-8D96-8161476BC8DA}" presName="Name37" presStyleLbl="parChTrans1D2" presStyleIdx="0" presStyleCnt="1"/>
      <dgm:spPr>
        <a:custGeom>
          <a:avLst/>
          <a:gdLst/>
          <a:ahLst/>
          <a:cxnLst/>
          <a:rect l="0" t="0" r="0" b="0"/>
          <a:pathLst>
            <a:path>
              <a:moveTo>
                <a:pt x="45720" y="0"/>
              </a:moveTo>
              <a:lnTo>
                <a:pt x="45720" y="255266"/>
              </a:lnTo>
            </a:path>
          </a:pathLst>
        </a:custGeom>
      </dgm:spPr>
      <dgm:t>
        <a:bodyPr/>
        <a:lstStyle/>
        <a:p>
          <a:endParaRPr lang="en-US"/>
        </a:p>
      </dgm:t>
    </dgm:pt>
    <dgm:pt modelId="{2836F982-3192-41F3-8CED-210CF4F3F1F2}" type="pres">
      <dgm:prSet presAssocID="{4818916A-6DA7-4C16-98B7-B1FD9CDA8CDC}" presName="hierRoot2" presStyleCnt="0">
        <dgm:presLayoutVars>
          <dgm:hierBranch val="init"/>
        </dgm:presLayoutVars>
      </dgm:prSet>
      <dgm:spPr/>
    </dgm:pt>
    <dgm:pt modelId="{77B317C2-A274-4D2F-878E-CAD0411F7406}" type="pres">
      <dgm:prSet presAssocID="{4818916A-6DA7-4C16-98B7-B1FD9CDA8CDC}" presName="rootComposite" presStyleCnt="0"/>
      <dgm:spPr/>
    </dgm:pt>
    <dgm:pt modelId="{6FBCF318-D007-4E83-86B1-97E21D9046E8}" type="pres">
      <dgm:prSet presAssocID="{4818916A-6DA7-4C16-98B7-B1FD9CDA8CDC}" presName="rootText" presStyleLbl="node2" presStyleIdx="0" presStyleCnt="1">
        <dgm:presLayoutVars>
          <dgm:chPref val="3"/>
        </dgm:presLayoutVars>
      </dgm:prSet>
      <dgm:spPr>
        <a:prstGeom prst="rect">
          <a:avLst/>
        </a:prstGeom>
      </dgm:spPr>
      <dgm:t>
        <a:bodyPr/>
        <a:lstStyle/>
        <a:p>
          <a:endParaRPr lang="en-US"/>
        </a:p>
      </dgm:t>
    </dgm:pt>
    <dgm:pt modelId="{8870ACD6-C1DD-4E37-B74C-B5894506D06B}" type="pres">
      <dgm:prSet presAssocID="{4818916A-6DA7-4C16-98B7-B1FD9CDA8CDC}" presName="rootConnector" presStyleLbl="node2" presStyleIdx="0" presStyleCnt="1"/>
      <dgm:spPr/>
      <dgm:t>
        <a:bodyPr/>
        <a:lstStyle/>
        <a:p>
          <a:endParaRPr lang="en-US"/>
        </a:p>
      </dgm:t>
    </dgm:pt>
    <dgm:pt modelId="{CE205662-45E1-48E9-97C1-4CAAC03AE8B2}" type="pres">
      <dgm:prSet presAssocID="{4818916A-6DA7-4C16-98B7-B1FD9CDA8CDC}" presName="hierChild4" presStyleCnt="0"/>
      <dgm:spPr/>
    </dgm:pt>
    <dgm:pt modelId="{23600521-1298-4924-984B-FFFA89864102}" type="pres">
      <dgm:prSet presAssocID="{14E9D1B4-14F9-459A-AB1C-A8D119C445E8}" presName="Name37" presStyleLbl="parChTrans1D3" presStyleIdx="0" presStyleCnt="3"/>
      <dgm:spPr>
        <a:custGeom>
          <a:avLst/>
          <a:gdLst/>
          <a:ahLst/>
          <a:cxnLst/>
          <a:rect l="0" t="0" r="0" b="0"/>
          <a:pathLst>
            <a:path>
              <a:moveTo>
                <a:pt x="2283726" y="0"/>
              </a:moveTo>
              <a:lnTo>
                <a:pt x="2283726" y="136804"/>
              </a:lnTo>
              <a:lnTo>
                <a:pt x="0" y="136804"/>
              </a:lnTo>
              <a:lnTo>
                <a:pt x="0" y="264437"/>
              </a:lnTo>
            </a:path>
          </a:pathLst>
        </a:custGeom>
      </dgm:spPr>
      <dgm:t>
        <a:bodyPr/>
        <a:lstStyle/>
        <a:p>
          <a:endParaRPr lang="en-US"/>
        </a:p>
      </dgm:t>
    </dgm:pt>
    <dgm:pt modelId="{80CA5335-0C0A-448C-919F-E2A183A7B13B}" type="pres">
      <dgm:prSet presAssocID="{23065273-D57D-4950-9D8C-EB01AE9DC79A}" presName="hierRoot2" presStyleCnt="0">
        <dgm:presLayoutVars>
          <dgm:hierBranch val="init"/>
        </dgm:presLayoutVars>
      </dgm:prSet>
      <dgm:spPr/>
    </dgm:pt>
    <dgm:pt modelId="{26813C6C-AB9E-419A-821A-8DB83B463832}" type="pres">
      <dgm:prSet presAssocID="{23065273-D57D-4950-9D8C-EB01AE9DC79A}" presName="rootComposite" presStyleCnt="0"/>
      <dgm:spPr/>
    </dgm:pt>
    <dgm:pt modelId="{5C448A76-302A-48E9-9A29-BC5D5BB53045}" type="pres">
      <dgm:prSet presAssocID="{23065273-D57D-4950-9D8C-EB01AE9DC79A}" presName="rootText" presStyleLbl="node3" presStyleIdx="0" presStyleCnt="3" custScaleX="126002" custScaleY="104298" custLinFactNeighborX="-70853" custLinFactNeighborY="1509">
        <dgm:presLayoutVars>
          <dgm:chPref val="3"/>
        </dgm:presLayoutVars>
      </dgm:prSet>
      <dgm:spPr>
        <a:prstGeom prst="rect">
          <a:avLst/>
        </a:prstGeom>
      </dgm:spPr>
      <dgm:t>
        <a:bodyPr/>
        <a:lstStyle/>
        <a:p>
          <a:endParaRPr lang="en-US"/>
        </a:p>
      </dgm:t>
    </dgm:pt>
    <dgm:pt modelId="{1D656484-5CCB-48AA-B9CD-DA3801C0AAB2}" type="pres">
      <dgm:prSet presAssocID="{23065273-D57D-4950-9D8C-EB01AE9DC79A}" presName="rootConnector" presStyleLbl="node3" presStyleIdx="0" presStyleCnt="3"/>
      <dgm:spPr/>
      <dgm:t>
        <a:bodyPr/>
        <a:lstStyle/>
        <a:p>
          <a:endParaRPr lang="en-US"/>
        </a:p>
      </dgm:t>
    </dgm:pt>
    <dgm:pt modelId="{4A44AFD2-C132-4779-B00D-FD48ADE0A01A}" type="pres">
      <dgm:prSet presAssocID="{23065273-D57D-4950-9D8C-EB01AE9DC79A}" presName="hierChild4" presStyleCnt="0"/>
      <dgm:spPr/>
    </dgm:pt>
    <dgm:pt modelId="{D6E09BFC-C5C2-4088-A40F-7E3376EA3D88}" type="pres">
      <dgm:prSet presAssocID="{23065273-D57D-4950-9D8C-EB01AE9DC79A}" presName="hierChild5" presStyleCnt="0"/>
      <dgm:spPr/>
    </dgm:pt>
    <dgm:pt modelId="{9B7A77AC-875E-43CC-8467-6E71ABAB7210}" type="pres">
      <dgm:prSet presAssocID="{7369807B-EA4B-405F-AC17-BFDACD48FDD5}" presName="Name37" presStyleLbl="parChTrans1D3" presStyleIdx="1" presStyleCnt="3"/>
      <dgm:spPr>
        <a:custGeom>
          <a:avLst/>
          <a:gdLst/>
          <a:ahLst/>
          <a:cxnLst/>
          <a:rect l="0" t="0" r="0" b="0"/>
          <a:pathLst>
            <a:path>
              <a:moveTo>
                <a:pt x="0" y="0"/>
              </a:moveTo>
              <a:lnTo>
                <a:pt x="0" y="182527"/>
              </a:lnTo>
              <a:lnTo>
                <a:pt x="138086" y="182527"/>
              </a:lnTo>
              <a:lnTo>
                <a:pt x="138086" y="310160"/>
              </a:lnTo>
            </a:path>
          </a:pathLst>
        </a:custGeom>
      </dgm:spPr>
      <dgm:t>
        <a:bodyPr/>
        <a:lstStyle/>
        <a:p>
          <a:endParaRPr lang="en-US"/>
        </a:p>
      </dgm:t>
    </dgm:pt>
    <dgm:pt modelId="{C38A437D-4A1E-49BE-A782-9578EE273BC5}" type="pres">
      <dgm:prSet presAssocID="{DB72D092-4CAF-45CC-B48D-17D0A304D96B}" presName="hierRoot2" presStyleCnt="0">
        <dgm:presLayoutVars>
          <dgm:hierBranch val="init"/>
        </dgm:presLayoutVars>
      </dgm:prSet>
      <dgm:spPr/>
    </dgm:pt>
    <dgm:pt modelId="{D193E3E9-8743-46F3-BFC9-15CE92BFCE93}" type="pres">
      <dgm:prSet presAssocID="{DB72D092-4CAF-45CC-B48D-17D0A304D96B}" presName="rootComposite" presStyleCnt="0"/>
      <dgm:spPr/>
    </dgm:pt>
    <dgm:pt modelId="{7CDE4353-34E1-459D-B85D-9FC5B42F2ECB}" type="pres">
      <dgm:prSet presAssocID="{DB72D092-4CAF-45CC-B48D-17D0A304D96B}" presName="rootText" presStyleLbl="node3" presStyleIdx="1" presStyleCnt="3" custLinFactNeighborX="-1641" custLinFactNeighborY="9032">
        <dgm:presLayoutVars>
          <dgm:chPref val="3"/>
        </dgm:presLayoutVars>
      </dgm:prSet>
      <dgm:spPr>
        <a:prstGeom prst="rect">
          <a:avLst/>
        </a:prstGeom>
      </dgm:spPr>
      <dgm:t>
        <a:bodyPr/>
        <a:lstStyle/>
        <a:p>
          <a:endParaRPr lang="en-US"/>
        </a:p>
      </dgm:t>
    </dgm:pt>
    <dgm:pt modelId="{849EA4FE-51F0-4DC6-9A63-3D9D2B6260B6}" type="pres">
      <dgm:prSet presAssocID="{DB72D092-4CAF-45CC-B48D-17D0A304D96B}" presName="rootConnector" presStyleLbl="node3" presStyleIdx="1" presStyleCnt="3"/>
      <dgm:spPr/>
      <dgm:t>
        <a:bodyPr/>
        <a:lstStyle/>
        <a:p>
          <a:endParaRPr lang="en-US"/>
        </a:p>
      </dgm:t>
    </dgm:pt>
    <dgm:pt modelId="{FB874560-9E35-4241-9E3C-710CF7BE7959}" type="pres">
      <dgm:prSet presAssocID="{DB72D092-4CAF-45CC-B48D-17D0A304D96B}" presName="hierChild4" presStyleCnt="0"/>
      <dgm:spPr/>
    </dgm:pt>
    <dgm:pt modelId="{9F159D60-D9EA-4AEF-B908-89252FA5225D}" type="pres">
      <dgm:prSet presAssocID="{3DD7B677-F785-4DC3-BFF4-E314501AAA75}" presName="Name37" presStyleLbl="parChTrans1D4" presStyleIdx="0" presStyleCnt="1"/>
      <dgm:spPr>
        <a:custGeom>
          <a:avLst/>
          <a:gdLst/>
          <a:ahLst/>
          <a:cxnLst/>
          <a:rect l="0" t="0" r="0" b="0"/>
          <a:pathLst>
            <a:path>
              <a:moveTo>
                <a:pt x="0" y="0"/>
              </a:moveTo>
              <a:lnTo>
                <a:pt x="0" y="504260"/>
              </a:lnTo>
              <a:lnTo>
                <a:pt x="202280" y="504260"/>
              </a:lnTo>
            </a:path>
          </a:pathLst>
        </a:custGeom>
      </dgm:spPr>
      <dgm:t>
        <a:bodyPr/>
        <a:lstStyle/>
        <a:p>
          <a:endParaRPr lang="en-US"/>
        </a:p>
      </dgm:t>
    </dgm:pt>
    <dgm:pt modelId="{B0D1B5F4-9FAA-4A27-9A32-72ECB4393F37}" type="pres">
      <dgm:prSet presAssocID="{5E07990B-A4C2-4EF3-A994-AEF4CB4CEF7D}" presName="hierRoot2" presStyleCnt="0">
        <dgm:presLayoutVars>
          <dgm:hierBranch val="init"/>
        </dgm:presLayoutVars>
      </dgm:prSet>
      <dgm:spPr/>
    </dgm:pt>
    <dgm:pt modelId="{A3FE2BAF-B29B-489B-A005-AF861BBA9083}" type="pres">
      <dgm:prSet presAssocID="{5E07990B-A4C2-4EF3-A994-AEF4CB4CEF7D}" presName="rootComposite" presStyleCnt="0"/>
      <dgm:spPr/>
    </dgm:pt>
    <dgm:pt modelId="{AD7F834C-6AAB-49E3-800B-B2BFB65E97E8}" type="pres">
      <dgm:prSet presAssocID="{5E07990B-A4C2-4EF3-A994-AEF4CB4CEF7D}" presName="rootText" presStyleLbl="node4" presStyleIdx="0" presStyleCnt="1">
        <dgm:presLayoutVars>
          <dgm:chPref val="3"/>
        </dgm:presLayoutVars>
      </dgm:prSet>
      <dgm:spPr>
        <a:prstGeom prst="rect">
          <a:avLst/>
        </a:prstGeom>
      </dgm:spPr>
      <dgm:t>
        <a:bodyPr/>
        <a:lstStyle/>
        <a:p>
          <a:endParaRPr lang="en-US"/>
        </a:p>
      </dgm:t>
    </dgm:pt>
    <dgm:pt modelId="{DB40330A-3115-481C-A8E5-3D28B96B9C83}" type="pres">
      <dgm:prSet presAssocID="{5E07990B-A4C2-4EF3-A994-AEF4CB4CEF7D}" presName="rootConnector" presStyleLbl="node4" presStyleIdx="0" presStyleCnt="1"/>
      <dgm:spPr/>
      <dgm:t>
        <a:bodyPr/>
        <a:lstStyle/>
        <a:p>
          <a:endParaRPr lang="en-US"/>
        </a:p>
      </dgm:t>
    </dgm:pt>
    <dgm:pt modelId="{4D963D0E-7AD2-47CC-8174-A399DD1FA571}" type="pres">
      <dgm:prSet presAssocID="{5E07990B-A4C2-4EF3-A994-AEF4CB4CEF7D}" presName="hierChild4" presStyleCnt="0"/>
      <dgm:spPr/>
    </dgm:pt>
    <dgm:pt modelId="{B441EE43-7754-4DDD-B747-2ACECFB828B5}" type="pres">
      <dgm:prSet presAssocID="{5E07990B-A4C2-4EF3-A994-AEF4CB4CEF7D}" presName="hierChild5" presStyleCnt="0"/>
      <dgm:spPr/>
    </dgm:pt>
    <dgm:pt modelId="{2828D66A-68EC-4692-86FE-BBB03A75867D}" type="pres">
      <dgm:prSet presAssocID="{DB72D092-4CAF-45CC-B48D-17D0A304D96B}" presName="hierChild5" presStyleCnt="0"/>
      <dgm:spPr/>
    </dgm:pt>
    <dgm:pt modelId="{DBF53E36-7285-4D72-9EF7-101A9D1D2525}" type="pres">
      <dgm:prSet presAssocID="{594C91EA-464C-426D-BCC0-C5FE2F6288C5}" presName="Name37" presStyleLbl="parChTrans1D3" presStyleIdx="2" presStyleCnt="3"/>
      <dgm:spPr>
        <a:custGeom>
          <a:avLst/>
          <a:gdLst/>
          <a:ahLst/>
          <a:cxnLst/>
          <a:rect l="0" t="0" r="0" b="0"/>
          <a:pathLst>
            <a:path>
              <a:moveTo>
                <a:pt x="0" y="0"/>
              </a:moveTo>
              <a:lnTo>
                <a:pt x="0" y="110682"/>
              </a:lnTo>
              <a:lnTo>
                <a:pt x="1829085" y="110682"/>
              </a:lnTo>
              <a:lnTo>
                <a:pt x="1829085" y="238315"/>
              </a:lnTo>
            </a:path>
          </a:pathLst>
        </a:custGeom>
      </dgm:spPr>
      <dgm:t>
        <a:bodyPr/>
        <a:lstStyle/>
        <a:p>
          <a:endParaRPr lang="en-US"/>
        </a:p>
      </dgm:t>
    </dgm:pt>
    <dgm:pt modelId="{57D1AB84-D834-487F-9AF6-823B9B567971}" type="pres">
      <dgm:prSet presAssocID="{35D7921E-0FAC-4E2D-9BF9-A3E9811AA736}" presName="hierRoot2" presStyleCnt="0">
        <dgm:presLayoutVars>
          <dgm:hierBranch val="init"/>
        </dgm:presLayoutVars>
      </dgm:prSet>
      <dgm:spPr/>
    </dgm:pt>
    <dgm:pt modelId="{E0A7638C-5057-4951-BAAE-F43C39982012}" type="pres">
      <dgm:prSet presAssocID="{35D7921E-0FAC-4E2D-9BF9-A3E9811AA736}" presName="rootComposite" presStyleCnt="0"/>
      <dgm:spPr/>
    </dgm:pt>
    <dgm:pt modelId="{3A955D6D-1734-4A7C-A39C-93755B0E9817}" type="pres">
      <dgm:prSet presAssocID="{35D7921E-0FAC-4E2D-9BF9-A3E9811AA736}" presName="rootText" presStyleLbl="node3" presStyleIdx="2" presStyleCnt="3" custLinFactNeighborX="36891" custLinFactNeighborY="-2789">
        <dgm:presLayoutVars>
          <dgm:chPref val="3"/>
        </dgm:presLayoutVars>
      </dgm:prSet>
      <dgm:spPr>
        <a:prstGeom prst="rect">
          <a:avLst/>
        </a:prstGeom>
      </dgm:spPr>
      <dgm:t>
        <a:bodyPr/>
        <a:lstStyle/>
        <a:p>
          <a:endParaRPr lang="en-US"/>
        </a:p>
      </dgm:t>
    </dgm:pt>
    <dgm:pt modelId="{ADE29F6E-A34D-4471-9118-1D9110789CD7}" type="pres">
      <dgm:prSet presAssocID="{35D7921E-0FAC-4E2D-9BF9-A3E9811AA736}" presName="rootConnector" presStyleLbl="node3" presStyleIdx="2" presStyleCnt="3"/>
      <dgm:spPr/>
      <dgm:t>
        <a:bodyPr/>
        <a:lstStyle/>
        <a:p>
          <a:endParaRPr lang="en-US"/>
        </a:p>
      </dgm:t>
    </dgm:pt>
    <dgm:pt modelId="{A9BD760E-FE04-418B-BAB1-9348FF3E9B00}" type="pres">
      <dgm:prSet presAssocID="{35D7921E-0FAC-4E2D-9BF9-A3E9811AA736}" presName="hierChild4" presStyleCnt="0"/>
      <dgm:spPr/>
    </dgm:pt>
    <dgm:pt modelId="{400DCF46-ED58-49F7-AAF2-78D60E2D652D}" type="pres">
      <dgm:prSet presAssocID="{35D7921E-0FAC-4E2D-9BF9-A3E9811AA736}" presName="hierChild5" presStyleCnt="0"/>
      <dgm:spPr/>
    </dgm:pt>
    <dgm:pt modelId="{7C6FA7AB-D1F1-4BDC-AFE1-D6BDCD255AE6}" type="pres">
      <dgm:prSet presAssocID="{4818916A-6DA7-4C16-98B7-B1FD9CDA8CDC}" presName="hierChild5" presStyleCnt="0"/>
      <dgm:spPr/>
    </dgm:pt>
    <dgm:pt modelId="{3CA54681-815C-4354-B749-DE85231D78AF}" type="pres">
      <dgm:prSet presAssocID="{29E3834C-0CAD-4567-BF3D-3E3E6E3EAAEB}" presName="hierChild3" presStyleCnt="0"/>
      <dgm:spPr/>
    </dgm:pt>
  </dgm:ptLst>
  <dgm:cxnLst>
    <dgm:cxn modelId="{F630DC81-BE18-4AFC-B0B1-6EEB036BF113}" type="presOf" srcId="{3DD7B677-F785-4DC3-BFF4-E314501AAA75}" destId="{9F159D60-D9EA-4AEF-B908-89252FA5225D}" srcOrd="0" destOrd="0" presId="urn:microsoft.com/office/officeart/2005/8/layout/orgChart1"/>
    <dgm:cxn modelId="{56F8E310-B278-46DE-8FF8-1AD8CC55E679}" srcId="{DB72D092-4CAF-45CC-B48D-17D0A304D96B}" destId="{5E07990B-A4C2-4EF3-A994-AEF4CB4CEF7D}" srcOrd="0" destOrd="0" parTransId="{3DD7B677-F785-4DC3-BFF4-E314501AAA75}" sibTransId="{7D1C7C95-E572-4B91-A478-B88F0B71ECA3}"/>
    <dgm:cxn modelId="{C8271EEA-7216-4232-9B02-363FAB7CB240}" type="presOf" srcId="{14E9D1B4-14F9-459A-AB1C-A8D119C445E8}" destId="{23600521-1298-4924-984B-FFFA89864102}" srcOrd="0" destOrd="0" presId="urn:microsoft.com/office/officeart/2005/8/layout/orgChart1"/>
    <dgm:cxn modelId="{E50B6ADC-7505-448B-99E0-E87B7E0D441B}" type="presOf" srcId="{33DC1CDB-F324-4BAA-8D96-8161476BC8DA}" destId="{04341BCF-CCAA-4EDC-B354-84A71EA31017}" srcOrd="0" destOrd="0" presId="urn:microsoft.com/office/officeart/2005/8/layout/orgChart1"/>
    <dgm:cxn modelId="{79A6DB57-1F14-4EA6-81FA-7E447AB03FFC}" type="presOf" srcId="{594C91EA-464C-426D-BCC0-C5FE2F6288C5}" destId="{DBF53E36-7285-4D72-9EF7-101A9D1D2525}" srcOrd="0" destOrd="0" presId="urn:microsoft.com/office/officeart/2005/8/layout/orgChart1"/>
    <dgm:cxn modelId="{4F46CA98-9E99-4603-9F20-48CF9FADF173}" type="presOf" srcId="{23065273-D57D-4950-9D8C-EB01AE9DC79A}" destId="{1D656484-5CCB-48AA-B9CD-DA3801C0AAB2}" srcOrd="1" destOrd="0" presId="urn:microsoft.com/office/officeart/2005/8/layout/orgChart1"/>
    <dgm:cxn modelId="{EC93B767-AE3C-4AC1-B5A4-CBC9722BCD6D}" type="presOf" srcId="{5E07990B-A4C2-4EF3-A994-AEF4CB4CEF7D}" destId="{AD7F834C-6AAB-49E3-800B-B2BFB65E97E8}" srcOrd="0" destOrd="0" presId="urn:microsoft.com/office/officeart/2005/8/layout/orgChart1"/>
    <dgm:cxn modelId="{8DC32F78-BC38-435A-9EE6-44747DAC9198}" type="presOf" srcId="{35D7921E-0FAC-4E2D-9BF9-A3E9811AA736}" destId="{ADE29F6E-A34D-4471-9118-1D9110789CD7}" srcOrd="1" destOrd="0" presId="urn:microsoft.com/office/officeart/2005/8/layout/orgChart1"/>
    <dgm:cxn modelId="{A5611BBB-5095-4E8F-A246-4EC5FCA179F4}" type="presOf" srcId="{29E3834C-0CAD-4567-BF3D-3E3E6E3EAAEB}" destId="{CA6F3CB8-7DAA-4287-8D3A-FF193FDDF7C3}" srcOrd="1" destOrd="0" presId="urn:microsoft.com/office/officeart/2005/8/layout/orgChart1"/>
    <dgm:cxn modelId="{C9B32A87-43CB-461D-953C-59B41E705C0E}" type="presOf" srcId="{5E07990B-A4C2-4EF3-A994-AEF4CB4CEF7D}" destId="{DB40330A-3115-481C-A8E5-3D28B96B9C83}" srcOrd="1" destOrd="0" presId="urn:microsoft.com/office/officeart/2005/8/layout/orgChart1"/>
    <dgm:cxn modelId="{5FB203B4-D608-481D-AA95-A4A54BE593F2}" type="presOf" srcId="{DB72D092-4CAF-45CC-B48D-17D0A304D96B}" destId="{849EA4FE-51F0-4DC6-9A63-3D9D2B6260B6}" srcOrd="1" destOrd="0" presId="urn:microsoft.com/office/officeart/2005/8/layout/orgChart1"/>
    <dgm:cxn modelId="{392975E8-9980-410B-8EA3-10289B363D54}" type="presOf" srcId="{29E3834C-0CAD-4567-BF3D-3E3E6E3EAAEB}" destId="{FEDBD871-CA35-4D51-A8C5-3B77B70C388B}" srcOrd="0" destOrd="0" presId="urn:microsoft.com/office/officeart/2005/8/layout/orgChart1"/>
    <dgm:cxn modelId="{2DC29A1C-C4AC-4A21-BFB9-8D09EDD0A509}" srcId="{9484543A-74C8-44D5-933D-88E6765EFA80}" destId="{29E3834C-0CAD-4567-BF3D-3E3E6E3EAAEB}" srcOrd="1" destOrd="0" parTransId="{BBB4253E-3FC6-4168-AE78-CF47674E4E0A}" sibTransId="{3437AA32-A887-4205-9473-53453F87B17E}"/>
    <dgm:cxn modelId="{85E96926-E59E-468C-8012-FCE811A81CF5}" srcId="{4818916A-6DA7-4C16-98B7-B1FD9CDA8CDC}" destId="{DB72D092-4CAF-45CC-B48D-17D0A304D96B}" srcOrd="1" destOrd="0" parTransId="{7369807B-EA4B-405F-AC17-BFDACD48FDD5}" sibTransId="{EE2587A2-E071-4141-9649-40F87BED8830}"/>
    <dgm:cxn modelId="{07D32390-6F93-4A4C-A7FA-2285C017DDB4}" type="presOf" srcId="{DB72D092-4CAF-45CC-B48D-17D0A304D96B}" destId="{7CDE4353-34E1-459D-B85D-9FC5B42F2ECB}" srcOrd="0" destOrd="0" presId="urn:microsoft.com/office/officeart/2005/8/layout/orgChart1"/>
    <dgm:cxn modelId="{584D811D-83FF-4CFF-AA9B-6CE64DC8A5F9}" type="presOf" srcId="{9484543A-74C8-44D5-933D-88E6765EFA80}" destId="{1CA8272A-25A2-4C91-A79A-91E7BFF4EF6A}" srcOrd="0" destOrd="0" presId="urn:microsoft.com/office/officeart/2005/8/layout/orgChart1"/>
    <dgm:cxn modelId="{2F6ED1B6-4949-4B03-83B6-CD16A9043916}" srcId="{4818916A-6DA7-4C16-98B7-B1FD9CDA8CDC}" destId="{35D7921E-0FAC-4E2D-9BF9-A3E9811AA736}" srcOrd="2" destOrd="0" parTransId="{594C91EA-464C-426D-BCC0-C5FE2F6288C5}" sibTransId="{8E3941DE-0948-45C4-8EAA-B979A4F96D42}"/>
    <dgm:cxn modelId="{60494538-CE5E-47F4-B7E2-7227A754C002}" srcId="{9484543A-74C8-44D5-933D-88E6765EFA80}" destId="{E20BA467-7FC9-4694-9938-0BF9DBB8F10E}" srcOrd="0" destOrd="0" parTransId="{41640E38-4610-4166-8A6B-74616466554C}" sibTransId="{DB805C13-954C-4748-A22E-0C0969FB1887}"/>
    <dgm:cxn modelId="{C8A975F5-C1CD-4F39-A9A9-010D4249B1C7}" type="presOf" srcId="{4818916A-6DA7-4C16-98B7-B1FD9CDA8CDC}" destId="{8870ACD6-C1DD-4E37-B74C-B5894506D06B}" srcOrd="1" destOrd="0" presId="urn:microsoft.com/office/officeart/2005/8/layout/orgChart1"/>
    <dgm:cxn modelId="{13E12C7D-120B-4CD1-9D45-FACFB3E78C73}" type="presOf" srcId="{7369807B-EA4B-405F-AC17-BFDACD48FDD5}" destId="{9B7A77AC-875E-43CC-8467-6E71ABAB7210}" srcOrd="0" destOrd="0" presId="urn:microsoft.com/office/officeart/2005/8/layout/orgChart1"/>
    <dgm:cxn modelId="{7D722084-AA91-4A05-B67A-5887EFA0D5B6}" type="presOf" srcId="{23065273-D57D-4950-9D8C-EB01AE9DC79A}" destId="{5C448A76-302A-48E9-9A29-BC5D5BB53045}" srcOrd="0" destOrd="0" presId="urn:microsoft.com/office/officeart/2005/8/layout/orgChart1"/>
    <dgm:cxn modelId="{8C1A2B3C-9D5D-4F5D-9FCC-127492D95CF3}" type="presOf" srcId="{35D7921E-0FAC-4E2D-9BF9-A3E9811AA736}" destId="{3A955D6D-1734-4A7C-A39C-93755B0E9817}" srcOrd="0" destOrd="0" presId="urn:microsoft.com/office/officeart/2005/8/layout/orgChart1"/>
    <dgm:cxn modelId="{709290F8-7C85-45AE-81B4-FCB8141D65A2}" srcId="{29E3834C-0CAD-4567-BF3D-3E3E6E3EAAEB}" destId="{4818916A-6DA7-4C16-98B7-B1FD9CDA8CDC}" srcOrd="0" destOrd="0" parTransId="{33DC1CDB-F324-4BAA-8D96-8161476BC8DA}" sibTransId="{DD8066FA-90B1-4AC1-BF71-F785251228CF}"/>
    <dgm:cxn modelId="{E6F1701D-6087-4869-9B51-95E8BB6F75DB}" type="presOf" srcId="{E20BA467-7FC9-4694-9938-0BF9DBB8F10E}" destId="{CC77B171-CB72-42FD-8A9C-F025B7428C4E}" srcOrd="1" destOrd="0" presId="urn:microsoft.com/office/officeart/2005/8/layout/orgChart1"/>
    <dgm:cxn modelId="{ADE75795-91EB-4A83-B49D-13D631928F00}" type="presOf" srcId="{4818916A-6DA7-4C16-98B7-B1FD9CDA8CDC}" destId="{6FBCF318-D007-4E83-86B1-97E21D9046E8}" srcOrd="0" destOrd="0" presId="urn:microsoft.com/office/officeart/2005/8/layout/orgChart1"/>
    <dgm:cxn modelId="{EE4FB7C9-4496-47BB-8554-04A76A81DB7B}" srcId="{4818916A-6DA7-4C16-98B7-B1FD9CDA8CDC}" destId="{23065273-D57D-4950-9D8C-EB01AE9DC79A}" srcOrd="0" destOrd="0" parTransId="{14E9D1B4-14F9-459A-AB1C-A8D119C445E8}" sibTransId="{936577E2-328B-41D5-829C-F1C8DD07327D}"/>
    <dgm:cxn modelId="{1E0D28AF-F9F7-4E19-B0DB-CC5E833F46C5}" type="presOf" srcId="{E20BA467-7FC9-4694-9938-0BF9DBB8F10E}" destId="{A4825615-EF65-4ADC-94BA-5FBB0A9341ED}" srcOrd="0" destOrd="0" presId="urn:microsoft.com/office/officeart/2005/8/layout/orgChart1"/>
    <dgm:cxn modelId="{A9BE1922-5012-41F7-BA0C-8FEEA2656A81}" type="presParOf" srcId="{1CA8272A-25A2-4C91-A79A-91E7BFF4EF6A}" destId="{B8741012-0F41-47B8-811D-14AE9FF9A8D1}" srcOrd="0" destOrd="0" presId="urn:microsoft.com/office/officeart/2005/8/layout/orgChart1"/>
    <dgm:cxn modelId="{66788360-D67C-47A3-A085-B7EA3BE2A333}" type="presParOf" srcId="{B8741012-0F41-47B8-811D-14AE9FF9A8D1}" destId="{878E8A79-1E1B-43D1-8DCF-E24FA67EF9DC}" srcOrd="0" destOrd="0" presId="urn:microsoft.com/office/officeart/2005/8/layout/orgChart1"/>
    <dgm:cxn modelId="{18AD5EDD-A326-487D-B247-96F8F3EF5EAD}" type="presParOf" srcId="{878E8A79-1E1B-43D1-8DCF-E24FA67EF9DC}" destId="{A4825615-EF65-4ADC-94BA-5FBB0A9341ED}" srcOrd="0" destOrd="0" presId="urn:microsoft.com/office/officeart/2005/8/layout/orgChart1"/>
    <dgm:cxn modelId="{A94EA5A2-3C9E-4455-A295-8852BBC7D439}" type="presParOf" srcId="{878E8A79-1E1B-43D1-8DCF-E24FA67EF9DC}" destId="{CC77B171-CB72-42FD-8A9C-F025B7428C4E}" srcOrd="1" destOrd="0" presId="urn:microsoft.com/office/officeart/2005/8/layout/orgChart1"/>
    <dgm:cxn modelId="{F72EB74C-F735-4FBE-9849-B8300315E6BF}" type="presParOf" srcId="{B8741012-0F41-47B8-811D-14AE9FF9A8D1}" destId="{FAD2188D-F9DE-4C4C-9361-F0C44979B037}" srcOrd="1" destOrd="0" presId="urn:microsoft.com/office/officeart/2005/8/layout/orgChart1"/>
    <dgm:cxn modelId="{221E1FAC-6329-498C-B63B-D7549228BD2E}" type="presParOf" srcId="{B8741012-0F41-47B8-811D-14AE9FF9A8D1}" destId="{9DA9CFCC-3FB7-4D94-93EF-0B558500A81E}" srcOrd="2" destOrd="0" presId="urn:microsoft.com/office/officeart/2005/8/layout/orgChart1"/>
    <dgm:cxn modelId="{31CEC756-6A62-4833-BD27-E1297E9579A8}" type="presParOf" srcId="{1CA8272A-25A2-4C91-A79A-91E7BFF4EF6A}" destId="{E8C7B57E-3CE9-4730-8C20-6DC7232DA491}" srcOrd="1" destOrd="0" presId="urn:microsoft.com/office/officeart/2005/8/layout/orgChart1"/>
    <dgm:cxn modelId="{B054207A-4AAC-4179-AAA3-FD88DFBB7653}" type="presParOf" srcId="{E8C7B57E-3CE9-4730-8C20-6DC7232DA491}" destId="{E5AEEF3F-FE7C-4482-A618-42923E319181}" srcOrd="0" destOrd="0" presId="urn:microsoft.com/office/officeart/2005/8/layout/orgChart1"/>
    <dgm:cxn modelId="{D6B55A04-5DEF-43AF-9FE2-167434229A32}" type="presParOf" srcId="{E5AEEF3F-FE7C-4482-A618-42923E319181}" destId="{FEDBD871-CA35-4D51-A8C5-3B77B70C388B}" srcOrd="0" destOrd="0" presId="urn:microsoft.com/office/officeart/2005/8/layout/orgChart1"/>
    <dgm:cxn modelId="{C4048B02-277B-4E8C-84CA-E70280BF07A9}" type="presParOf" srcId="{E5AEEF3F-FE7C-4482-A618-42923E319181}" destId="{CA6F3CB8-7DAA-4287-8D3A-FF193FDDF7C3}" srcOrd="1" destOrd="0" presId="urn:microsoft.com/office/officeart/2005/8/layout/orgChart1"/>
    <dgm:cxn modelId="{FD37A9E5-0984-4400-98B1-031E2ABA0642}" type="presParOf" srcId="{E8C7B57E-3CE9-4730-8C20-6DC7232DA491}" destId="{F9263873-4A60-48E0-87E8-E6E7C8CC0CF2}" srcOrd="1" destOrd="0" presId="urn:microsoft.com/office/officeart/2005/8/layout/orgChart1"/>
    <dgm:cxn modelId="{B0AD79B0-8230-4DB5-BC6D-6B3427F5DD15}" type="presParOf" srcId="{F9263873-4A60-48E0-87E8-E6E7C8CC0CF2}" destId="{04341BCF-CCAA-4EDC-B354-84A71EA31017}" srcOrd="0" destOrd="0" presId="urn:microsoft.com/office/officeart/2005/8/layout/orgChart1"/>
    <dgm:cxn modelId="{48B8D090-F147-4D79-AAA7-B416877A70AC}" type="presParOf" srcId="{F9263873-4A60-48E0-87E8-E6E7C8CC0CF2}" destId="{2836F982-3192-41F3-8CED-210CF4F3F1F2}" srcOrd="1" destOrd="0" presId="urn:microsoft.com/office/officeart/2005/8/layout/orgChart1"/>
    <dgm:cxn modelId="{B7A0CA27-6501-46A0-991A-201EB7E2776C}" type="presParOf" srcId="{2836F982-3192-41F3-8CED-210CF4F3F1F2}" destId="{77B317C2-A274-4D2F-878E-CAD0411F7406}" srcOrd="0" destOrd="0" presId="urn:microsoft.com/office/officeart/2005/8/layout/orgChart1"/>
    <dgm:cxn modelId="{1930442D-A021-4A83-BA77-8B0A0C0ACBC0}" type="presParOf" srcId="{77B317C2-A274-4D2F-878E-CAD0411F7406}" destId="{6FBCF318-D007-4E83-86B1-97E21D9046E8}" srcOrd="0" destOrd="0" presId="urn:microsoft.com/office/officeart/2005/8/layout/orgChart1"/>
    <dgm:cxn modelId="{31456CA9-46C6-4AB1-B79F-F1FE543695DA}" type="presParOf" srcId="{77B317C2-A274-4D2F-878E-CAD0411F7406}" destId="{8870ACD6-C1DD-4E37-B74C-B5894506D06B}" srcOrd="1" destOrd="0" presId="urn:microsoft.com/office/officeart/2005/8/layout/orgChart1"/>
    <dgm:cxn modelId="{F962EEF2-00F5-4D13-AD75-A9C22A4169AD}" type="presParOf" srcId="{2836F982-3192-41F3-8CED-210CF4F3F1F2}" destId="{CE205662-45E1-48E9-97C1-4CAAC03AE8B2}" srcOrd="1" destOrd="0" presId="urn:microsoft.com/office/officeart/2005/8/layout/orgChart1"/>
    <dgm:cxn modelId="{24F4CA1C-58A6-46B1-B339-CE9BA6B5D0BE}" type="presParOf" srcId="{CE205662-45E1-48E9-97C1-4CAAC03AE8B2}" destId="{23600521-1298-4924-984B-FFFA89864102}" srcOrd="0" destOrd="0" presId="urn:microsoft.com/office/officeart/2005/8/layout/orgChart1"/>
    <dgm:cxn modelId="{209F590C-D31D-427F-8242-F802AD639485}" type="presParOf" srcId="{CE205662-45E1-48E9-97C1-4CAAC03AE8B2}" destId="{80CA5335-0C0A-448C-919F-E2A183A7B13B}" srcOrd="1" destOrd="0" presId="urn:microsoft.com/office/officeart/2005/8/layout/orgChart1"/>
    <dgm:cxn modelId="{88BC0C84-E288-4EA7-BF50-9BB759DD25C9}" type="presParOf" srcId="{80CA5335-0C0A-448C-919F-E2A183A7B13B}" destId="{26813C6C-AB9E-419A-821A-8DB83B463832}" srcOrd="0" destOrd="0" presId="urn:microsoft.com/office/officeart/2005/8/layout/orgChart1"/>
    <dgm:cxn modelId="{475BA533-7612-4CBE-ACDF-DE16F3F98623}" type="presParOf" srcId="{26813C6C-AB9E-419A-821A-8DB83B463832}" destId="{5C448A76-302A-48E9-9A29-BC5D5BB53045}" srcOrd="0" destOrd="0" presId="urn:microsoft.com/office/officeart/2005/8/layout/orgChart1"/>
    <dgm:cxn modelId="{927CB3F3-34F2-4FCF-92C0-45C0BEF4F457}" type="presParOf" srcId="{26813C6C-AB9E-419A-821A-8DB83B463832}" destId="{1D656484-5CCB-48AA-B9CD-DA3801C0AAB2}" srcOrd="1" destOrd="0" presId="urn:microsoft.com/office/officeart/2005/8/layout/orgChart1"/>
    <dgm:cxn modelId="{F176C5B8-53CC-45B1-8E36-481EF41C7BD8}" type="presParOf" srcId="{80CA5335-0C0A-448C-919F-E2A183A7B13B}" destId="{4A44AFD2-C132-4779-B00D-FD48ADE0A01A}" srcOrd="1" destOrd="0" presId="urn:microsoft.com/office/officeart/2005/8/layout/orgChart1"/>
    <dgm:cxn modelId="{0160646D-3BE7-4DC8-B9CE-343187DA5759}" type="presParOf" srcId="{80CA5335-0C0A-448C-919F-E2A183A7B13B}" destId="{D6E09BFC-C5C2-4088-A40F-7E3376EA3D88}" srcOrd="2" destOrd="0" presId="urn:microsoft.com/office/officeart/2005/8/layout/orgChart1"/>
    <dgm:cxn modelId="{29577BD4-0F75-412B-851A-707F44EF0D26}" type="presParOf" srcId="{CE205662-45E1-48E9-97C1-4CAAC03AE8B2}" destId="{9B7A77AC-875E-43CC-8467-6E71ABAB7210}" srcOrd="2" destOrd="0" presId="urn:microsoft.com/office/officeart/2005/8/layout/orgChart1"/>
    <dgm:cxn modelId="{CF2B2385-A5F8-4422-AA08-CF8B508A91CF}" type="presParOf" srcId="{CE205662-45E1-48E9-97C1-4CAAC03AE8B2}" destId="{C38A437D-4A1E-49BE-A782-9578EE273BC5}" srcOrd="3" destOrd="0" presId="urn:microsoft.com/office/officeart/2005/8/layout/orgChart1"/>
    <dgm:cxn modelId="{9B787734-20EC-4954-94F6-767661F1C73C}" type="presParOf" srcId="{C38A437D-4A1E-49BE-A782-9578EE273BC5}" destId="{D193E3E9-8743-46F3-BFC9-15CE92BFCE93}" srcOrd="0" destOrd="0" presId="urn:microsoft.com/office/officeart/2005/8/layout/orgChart1"/>
    <dgm:cxn modelId="{A099D2CB-B9AF-4BCF-A1F0-6A5A8B3CFD76}" type="presParOf" srcId="{D193E3E9-8743-46F3-BFC9-15CE92BFCE93}" destId="{7CDE4353-34E1-459D-B85D-9FC5B42F2ECB}" srcOrd="0" destOrd="0" presId="urn:microsoft.com/office/officeart/2005/8/layout/orgChart1"/>
    <dgm:cxn modelId="{4F7985E2-0EDD-48D8-902A-F7BFB5FAD351}" type="presParOf" srcId="{D193E3E9-8743-46F3-BFC9-15CE92BFCE93}" destId="{849EA4FE-51F0-4DC6-9A63-3D9D2B6260B6}" srcOrd="1" destOrd="0" presId="urn:microsoft.com/office/officeart/2005/8/layout/orgChart1"/>
    <dgm:cxn modelId="{F9B28439-1C8F-42CC-889A-C501C21F6A04}" type="presParOf" srcId="{C38A437D-4A1E-49BE-A782-9578EE273BC5}" destId="{FB874560-9E35-4241-9E3C-710CF7BE7959}" srcOrd="1" destOrd="0" presId="urn:microsoft.com/office/officeart/2005/8/layout/orgChart1"/>
    <dgm:cxn modelId="{5950F551-137C-4D57-A855-4BC3BDDAF433}" type="presParOf" srcId="{FB874560-9E35-4241-9E3C-710CF7BE7959}" destId="{9F159D60-D9EA-4AEF-B908-89252FA5225D}" srcOrd="0" destOrd="0" presId="urn:microsoft.com/office/officeart/2005/8/layout/orgChart1"/>
    <dgm:cxn modelId="{D3F5C83A-E8EB-4C29-A0DC-F493935EC119}" type="presParOf" srcId="{FB874560-9E35-4241-9E3C-710CF7BE7959}" destId="{B0D1B5F4-9FAA-4A27-9A32-72ECB4393F37}" srcOrd="1" destOrd="0" presId="urn:microsoft.com/office/officeart/2005/8/layout/orgChart1"/>
    <dgm:cxn modelId="{26391040-80A3-428B-A606-C0E4CB923BE9}" type="presParOf" srcId="{B0D1B5F4-9FAA-4A27-9A32-72ECB4393F37}" destId="{A3FE2BAF-B29B-489B-A005-AF861BBA9083}" srcOrd="0" destOrd="0" presId="urn:microsoft.com/office/officeart/2005/8/layout/orgChart1"/>
    <dgm:cxn modelId="{8F2A48C9-8AC4-4F71-9D3C-E8EE1C5FB5F9}" type="presParOf" srcId="{A3FE2BAF-B29B-489B-A005-AF861BBA9083}" destId="{AD7F834C-6AAB-49E3-800B-B2BFB65E97E8}" srcOrd="0" destOrd="0" presId="urn:microsoft.com/office/officeart/2005/8/layout/orgChart1"/>
    <dgm:cxn modelId="{C9E6EB54-E2B4-4E5E-9C82-6D28BC7A5443}" type="presParOf" srcId="{A3FE2BAF-B29B-489B-A005-AF861BBA9083}" destId="{DB40330A-3115-481C-A8E5-3D28B96B9C83}" srcOrd="1" destOrd="0" presId="urn:microsoft.com/office/officeart/2005/8/layout/orgChart1"/>
    <dgm:cxn modelId="{A99A05F6-8D84-4B86-92BB-FA6E6018AE5D}" type="presParOf" srcId="{B0D1B5F4-9FAA-4A27-9A32-72ECB4393F37}" destId="{4D963D0E-7AD2-47CC-8174-A399DD1FA571}" srcOrd="1" destOrd="0" presId="urn:microsoft.com/office/officeart/2005/8/layout/orgChart1"/>
    <dgm:cxn modelId="{4BBA4ECE-657B-4CD3-AE3D-EBF6C3B31979}" type="presParOf" srcId="{B0D1B5F4-9FAA-4A27-9A32-72ECB4393F37}" destId="{B441EE43-7754-4DDD-B747-2ACECFB828B5}" srcOrd="2" destOrd="0" presId="urn:microsoft.com/office/officeart/2005/8/layout/orgChart1"/>
    <dgm:cxn modelId="{B2F7D035-FAC7-48EF-BD75-C697AC48774E}" type="presParOf" srcId="{C38A437D-4A1E-49BE-A782-9578EE273BC5}" destId="{2828D66A-68EC-4692-86FE-BBB03A75867D}" srcOrd="2" destOrd="0" presId="urn:microsoft.com/office/officeart/2005/8/layout/orgChart1"/>
    <dgm:cxn modelId="{883027EB-7362-4522-9FC2-1D5E0F6FC799}" type="presParOf" srcId="{CE205662-45E1-48E9-97C1-4CAAC03AE8B2}" destId="{DBF53E36-7285-4D72-9EF7-101A9D1D2525}" srcOrd="4" destOrd="0" presId="urn:microsoft.com/office/officeart/2005/8/layout/orgChart1"/>
    <dgm:cxn modelId="{698E2295-8BFD-4E34-803C-C17760694902}" type="presParOf" srcId="{CE205662-45E1-48E9-97C1-4CAAC03AE8B2}" destId="{57D1AB84-D834-487F-9AF6-823B9B567971}" srcOrd="5" destOrd="0" presId="urn:microsoft.com/office/officeart/2005/8/layout/orgChart1"/>
    <dgm:cxn modelId="{2150764E-AE38-41C6-88E5-6B2085B31A63}" type="presParOf" srcId="{57D1AB84-D834-487F-9AF6-823B9B567971}" destId="{E0A7638C-5057-4951-BAAE-F43C39982012}" srcOrd="0" destOrd="0" presId="urn:microsoft.com/office/officeart/2005/8/layout/orgChart1"/>
    <dgm:cxn modelId="{A5A4AD01-E9DD-4A94-82A9-DDF0935C86CE}" type="presParOf" srcId="{E0A7638C-5057-4951-BAAE-F43C39982012}" destId="{3A955D6D-1734-4A7C-A39C-93755B0E9817}" srcOrd="0" destOrd="0" presId="urn:microsoft.com/office/officeart/2005/8/layout/orgChart1"/>
    <dgm:cxn modelId="{EFB5CB33-3434-4938-8A4C-DB0EE09BF2A1}" type="presParOf" srcId="{E0A7638C-5057-4951-BAAE-F43C39982012}" destId="{ADE29F6E-A34D-4471-9118-1D9110789CD7}" srcOrd="1" destOrd="0" presId="urn:microsoft.com/office/officeart/2005/8/layout/orgChart1"/>
    <dgm:cxn modelId="{F2332D57-DB46-41F1-B40D-3560EB8DB79E}" type="presParOf" srcId="{57D1AB84-D834-487F-9AF6-823B9B567971}" destId="{A9BD760E-FE04-418B-BAB1-9348FF3E9B00}" srcOrd="1" destOrd="0" presId="urn:microsoft.com/office/officeart/2005/8/layout/orgChart1"/>
    <dgm:cxn modelId="{DA3CC7CA-C078-4F02-B7F9-8E1E6AB5D4CC}" type="presParOf" srcId="{57D1AB84-D834-487F-9AF6-823B9B567971}" destId="{400DCF46-ED58-49F7-AAF2-78D60E2D652D}" srcOrd="2" destOrd="0" presId="urn:microsoft.com/office/officeart/2005/8/layout/orgChart1"/>
    <dgm:cxn modelId="{CAF16689-E2BE-43F7-8E8F-F02C275195B7}" type="presParOf" srcId="{2836F982-3192-41F3-8CED-210CF4F3F1F2}" destId="{7C6FA7AB-D1F1-4BDC-AFE1-D6BDCD255AE6}" srcOrd="2" destOrd="0" presId="urn:microsoft.com/office/officeart/2005/8/layout/orgChart1"/>
    <dgm:cxn modelId="{9E6BA74E-0D0D-494B-BC5D-C215A3942A2C}" type="presParOf" srcId="{E8C7B57E-3CE9-4730-8C20-6DC7232DA491}" destId="{3CA54681-815C-4354-B749-DE85231D78AF}"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BBF2B0-60C1-3742-9858-233F576D555B}" type="doc">
      <dgm:prSet loTypeId="urn:microsoft.com/office/officeart/2008/layout/PictureAccentBlocks" loCatId="" qsTypeId="urn:microsoft.com/office/officeart/2005/8/quickstyle/simple3" qsCatId="simple" csTypeId="urn:microsoft.com/office/officeart/2005/8/colors/colorful1" csCatId="colorful" phldr="1"/>
      <dgm:spPr/>
      <dgm:t>
        <a:bodyPr/>
        <a:lstStyle/>
        <a:p>
          <a:endParaRPr lang="en-GB"/>
        </a:p>
      </dgm:t>
    </dgm:pt>
    <dgm:pt modelId="{3A611AAA-098D-704F-BB06-7C3A5CCE11B3}">
      <dgm:prSet/>
      <dgm:spPr/>
      <dgm:t>
        <a:bodyPr/>
        <a:lstStyle/>
        <a:p>
          <a:endParaRPr lang="en-GB"/>
        </a:p>
      </dgm:t>
    </dgm:pt>
    <dgm:pt modelId="{335BD7DD-AC9E-6F44-AFEA-9D76741F05DC}" type="sibTrans" cxnId="{FFA7CE20-E079-4E4F-BB29-F83DB10BB0C9}">
      <dgm:prSet/>
      <dgm:spPr/>
      <dgm:t>
        <a:bodyPr/>
        <a:lstStyle/>
        <a:p>
          <a:endParaRPr lang="en-GB"/>
        </a:p>
      </dgm:t>
    </dgm:pt>
    <dgm:pt modelId="{9EF82370-B373-CB43-B80D-A3A00785EB39}" type="parTrans" cxnId="{FFA7CE20-E079-4E4F-BB29-F83DB10BB0C9}">
      <dgm:prSet/>
      <dgm:spPr/>
      <dgm:t>
        <a:bodyPr/>
        <a:lstStyle/>
        <a:p>
          <a:endParaRPr lang="en-GB"/>
        </a:p>
      </dgm:t>
    </dgm:pt>
    <dgm:pt modelId="{32DFC0E0-F41F-984C-B9CC-5EE3C099885D}" type="pres">
      <dgm:prSet presAssocID="{BFBBF2B0-60C1-3742-9858-233F576D555B}" presName="Name0" presStyleCnt="0">
        <dgm:presLayoutVars>
          <dgm:dir/>
        </dgm:presLayoutVars>
      </dgm:prSet>
      <dgm:spPr/>
      <dgm:t>
        <a:bodyPr/>
        <a:lstStyle/>
        <a:p>
          <a:endParaRPr lang="en-US"/>
        </a:p>
      </dgm:t>
    </dgm:pt>
    <dgm:pt modelId="{6EB9AB5F-C7CD-5646-8C4E-2FC5B3FCD748}" type="pres">
      <dgm:prSet presAssocID="{3A611AAA-098D-704F-BB06-7C3A5CCE11B3}" presName="composite" presStyleCnt="0"/>
      <dgm:spPr/>
    </dgm:pt>
    <dgm:pt modelId="{94C23139-828D-AE47-BD45-DFC9DC71CAC6}" type="pres">
      <dgm:prSet presAssocID="{3A611AAA-098D-704F-BB06-7C3A5CCE11B3}" presName="Image" presStyleLbl="alignNode1" presStyleIdx="0" presStyleCnt="1" custScaleX="234556" custScaleY="80110" custLinFactNeighborX="18" custLinFactNeighborY="-9945"/>
      <dgm:spPr>
        <a:prstGeom prst="rect">
          <a:avLst/>
        </a:prstGeom>
        <a:solidFill>
          <a:schemeClr val="bg1"/>
        </a:solidFill>
        <a:ln>
          <a:noFill/>
        </a:ln>
        <a:effectLst/>
      </dgm:spPr>
    </dgm:pt>
    <dgm:pt modelId="{AA104B76-9071-F146-9089-6E8724F6320C}" type="pres">
      <dgm:prSet presAssocID="{3A611AAA-098D-704F-BB06-7C3A5CCE11B3}" presName="Parent" presStyleLbl="revTx" presStyleIdx="0" presStyleCnt="1">
        <dgm:presLayoutVars>
          <dgm:bulletEnabled val="1"/>
        </dgm:presLayoutVars>
      </dgm:prSet>
      <dgm:spPr/>
      <dgm:t>
        <a:bodyPr/>
        <a:lstStyle/>
        <a:p>
          <a:endParaRPr lang="en-US"/>
        </a:p>
      </dgm:t>
    </dgm:pt>
  </dgm:ptLst>
  <dgm:cxnLst>
    <dgm:cxn modelId="{40613D42-8582-4D88-9B8A-ACAA513172EE}" type="presOf" srcId="{3A611AAA-098D-704F-BB06-7C3A5CCE11B3}" destId="{AA104B76-9071-F146-9089-6E8724F6320C}" srcOrd="0" destOrd="0" presId="urn:microsoft.com/office/officeart/2008/layout/PictureAccentBlocks"/>
    <dgm:cxn modelId="{FFA7CE20-E079-4E4F-BB29-F83DB10BB0C9}" srcId="{BFBBF2B0-60C1-3742-9858-233F576D555B}" destId="{3A611AAA-098D-704F-BB06-7C3A5CCE11B3}" srcOrd="0" destOrd="0" parTransId="{9EF82370-B373-CB43-B80D-A3A00785EB39}" sibTransId="{335BD7DD-AC9E-6F44-AFEA-9D76741F05DC}"/>
    <dgm:cxn modelId="{10254A91-DDE1-40F8-AD9E-25BA1B4A9EA1}" type="presOf" srcId="{BFBBF2B0-60C1-3742-9858-233F576D555B}" destId="{32DFC0E0-F41F-984C-B9CC-5EE3C099885D}" srcOrd="0" destOrd="0" presId="urn:microsoft.com/office/officeart/2008/layout/PictureAccentBlocks"/>
    <dgm:cxn modelId="{05E4A5C2-EF0F-467D-9F3D-860BC10531AB}" type="presParOf" srcId="{32DFC0E0-F41F-984C-B9CC-5EE3C099885D}" destId="{6EB9AB5F-C7CD-5646-8C4E-2FC5B3FCD748}" srcOrd="0" destOrd="0" presId="urn:microsoft.com/office/officeart/2008/layout/PictureAccentBlocks"/>
    <dgm:cxn modelId="{8EF81693-1D2B-4011-98D6-4DC99D6AC240}" type="presParOf" srcId="{6EB9AB5F-C7CD-5646-8C4E-2FC5B3FCD748}" destId="{94C23139-828D-AE47-BD45-DFC9DC71CAC6}" srcOrd="0" destOrd="0" presId="urn:microsoft.com/office/officeart/2008/layout/PictureAccentBlocks"/>
    <dgm:cxn modelId="{AA517DE2-E530-4D37-88B5-003E591A429F}" type="presParOf" srcId="{6EB9AB5F-C7CD-5646-8C4E-2FC5B3FCD748}" destId="{AA104B76-9071-F146-9089-6E8724F6320C}" srcOrd="1" destOrd="0" presId="urn:microsoft.com/office/officeart/2008/layout/PictureAccentBlocks"/>
  </dgm:cxnLst>
  <dgm:bg>
    <a:blipFill>
      <a:blip xmlns:r="http://schemas.openxmlformats.org/officeDocument/2006/relationships" r:embed="rId1">
        <a:extLst>
          <a:ext uri="{28A0092B-C50C-407E-A947-70E740481C1C}">
            <a14:useLocalDpi xmlns:a14="http://schemas.microsoft.com/office/drawing/2010/main" val="0"/>
          </a:ext>
        </a:extLst>
      </a:blip>
      <a:stretch>
        <a:fillRect/>
      </a:stretch>
    </a:blipFill>
    <a:effectLst/>
  </dgm:bg>
  <dgm:whole/>
  <dgm:extLst>
    <a:ext uri="http://schemas.microsoft.com/office/drawing/2008/diagram">
      <dsp:dataModelExt xmlns:dsp="http://schemas.microsoft.com/office/drawing/2008/diagram" relId="rId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F53E36-7285-4D72-9EF7-101A9D1D2525}">
      <dsp:nvSpPr>
        <dsp:cNvPr id="0" name=""/>
        <dsp:cNvSpPr/>
      </dsp:nvSpPr>
      <dsp:spPr>
        <a:xfrm>
          <a:off x="3049537" y="1472566"/>
          <a:ext cx="1829085" cy="238315"/>
        </a:xfrm>
        <a:custGeom>
          <a:avLst/>
          <a:gdLst/>
          <a:ahLst/>
          <a:cxnLst/>
          <a:rect l="0" t="0" r="0" b="0"/>
          <a:pathLst>
            <a:path>
              <a:moveTo>
                <a:pt x="0" y="0"/>
              </a:moveTo>
              <a:lnTo>
                <a:pt x="0" y="110682"/>
              </a:lnTo>
              <a:lnTo>
                <a:pt x="1829085" y="110682"/>
              </a:lnTo>
              <a:lnTo>
                <a:pt x="1829085" y="238315"/>
              </a:lnTo>
            </a:path>
          </a:pathLst>
        </a:custGeom>
        <a:noFill/>
        <a:ln w="25400" cap="flat" cmpd="sng" algn="ctr">
          <a:solidFill>
            <a:srgbClr val="00B9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F159D60-D9EA-4AEF-B908-89252FA5225D}">
      <dsp:nvSpPr>
        <dsp:cNvPr id="0" name=""/>
        <dsp:cNvSpPr/>
      </dsp:nvSpPr>
      <dsp:spPr>
        <a:xfrm>
          <a:off x="2701403" y="2390504"/>
          <a:ext cx="202280" cy="504260"/>
        </a:xfrm>
        <a:custGeom>
          <a:avLst/>
          <a:gdLst/>
          <a:ahLst/>
          <a:cxnLst/>
          <a:rect l="0" t="0" r="0" b="0"/>
          <a:pathLst>
            <a:path>
              <a:moveTo>
                <a:pt x="0" y="0"/>
              </a:moveTo>
              <a:lnTo>
                <a:pt x="0" y="504260"/>
              </a:lnTo>
              <a:lnTo>
                <a:pt x="202280" y="504260"/>
              </a:lnTo>
            </a:path>
          </a:pathLst>
        </a:custGeom>
        <a:noFill/>
        <a:ln w="25400" cap="flat" cmpd="sng" algn="ctr">
          <a:solidFill>
            <a:srgbClr val="00B9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B7A77AC-875E-43CC-8467-6E71ABAB7210}">
      <dsp:nvSpPr>
        <dsp:cNvPr id="0" name=""/>
        <dsp:cNvSpPr/>
      </dsp:nvSpPr>
      <dsp:spPr>
        <a:xfrm>
          <a:off x="3049537" y="1472566"/>
          <a:ext cx="138086" cy="310160"/>
        </a:xfrm>
        <a:custGeom>
          <a:avLst/>
          <a:gdLst/>
          <a:ahLst/>
          <a:cxnLst/>
          <a:rect l="0" t="0" r="0" b="0"/>
          <a:pathLst>
            <a:path>
              <a:moveTo>
                <a:pt x="0" y="0"/>
              </a:moveTo>
              <a:lnTo>
                <a:pt x="0" y="182527"/>
              </a:lnTo>
              <a:lnTo>
                <a:pt x="138086" y="182527"/>
              </a:lnTo>
              <a:lnTo>
                <a:pt x="138086" y="310160"/>
              </a:lnTo>
            </a:path>
          </a:pathLst>
        </a:custGeom>
        <a:noFill/>
        <a:ln w="25400" cap="flat" cmpd="sng" algn="ctr">
          <a:solidFill>
            <a:srgbClr val="00B9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3600521-1298-4924-984B-FFFA89864102}">
      <dsp:nvSpPr>
        <dsp:cNvPr id="0" name=""/>
        <dsp:cNvSpPr/>
      </dsp:nvSpPr>
      <dsp:spPr>
        <a:xfrm>
          <a:off x="765810" y="1472566"/>
          <a:ext cx="2283726" cy="264437"/>
        </a:xfrm>
        <a:custGeom>
          <a:avLst/>
          <a:gdLst/>
          <a:ahLst/>
          <a:cxnLst/>
          <a:rect l="0" t="0" r="0" b="0"/>
          <a:pathLst>
            <a:path>
              <a:moveTo>
                <a:pt x="2283726" y="0"/>
              </a:moveTo>
              <a:lnTo>
                <a:pt x="2283726" y="136804"/>
              </a:lnTo>
              <a:lnTo>
                <a:pt x="0" y="136804"/>
              </a:lnTo>
              <a:lnTo>
                <a:pt x="0" y="264437"/>
              </a:lnTo>
            </a:path>
          </a:pathLst>
        </a:custGeom>
        <a:noFill/>
        <a:ln w="25400" cap="flat" cmpd="sng" algn="ctr">
          <a:solidFill>
            <a:srgbClr val="00B9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4341BCF-CCAA-4EDC-B354-84A71EA31017}">
      <dsp:nvSpPr>
        <dsp:cNvPr id="0" name=""/>
        <dsp:cNvSpPr/>
      </dsp:nvSpPr>
      <dsp:spPr>
        <a:xfrm>
          <a:off x="3003817" y="609523"/>
          <a:ext cx="91440" cy="255266"/>
        </a:xfrm>
        <a:custGeom>
          <a:avLst/>
          <a:gdLst/>
          <a:ahLst/>
          <a:cxnLst/>
          <a:rect l="0" t="0" r="0" b="0"/>
          <a:pathLst>
            <a:path>
              <a:moveTo>
                <a:pt x="45720" y="0"/>
              </a:moveTo>
              <a:lnTo>
                <a:pt x="45720" y="255266"/>
              </a:lnTo>
            </a:path>
          </a:pathLst>
        </a:custGeom>
        <a:noFill/>
        <a:ln w="25400" cap="flat" cmpd="sng" algn="ctr">
          <a:solidFill>
            <a:srgbClr val="00B9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4825615-EF65-4ADC-94BA-5FBB0A9341ED}">
      <dsp:nvSpPr>
        <dsp:cNvPr id="0" name=""/>
        <dsp:cNvSpPr/>
      </dsp:nvSpPr>
      <dsp:spPr>
        <a:xfrm>
          <a:off x="0" y="2"/>
          <a:ext cx="1986263" cy="712284"/>
        </a:xfrm>
        <a:prstGeom prst="rect">
          <a:avLst/>
        </a:prstGeom>
        <a:solidFill>
          <a:srgbClr val="00B9B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rgbClr val="FFFFFF"/>
              </a:solidFill>
              <a:latin typeface="Verdana"/>
              <a:ea typeface="+mn-ea"/>
              <a:cs typeface="+mn-cs"/>
            </a:rPr>
            <a:t>Responsible organization from all countries (EPA , MoWE, ministry of Environrment etc.)</a:t>
          </a:r>
        </a:p>
      </dsp:txBody>
      <dsp:txXfrm>
        <a:off x="0" y="2"/>
        <a:ext cx="1986263" cy="712284"/>
      </dsp:txXfrm>
    </dsp:sp>
    <dsp:sp modelId="{FEDBD871-CA35-4D51-A8C5-3B77B70C388B}">
      <dsp:nvSpPr>
        <dsp:cNvPr id="0" name=""/>
        <dsp:cNvSpPr/>
      </dsp:nvSpPr>
      <dsp:spPr>
        <a:xfrm>
          <a:off x="2441760" y="1746"/>
          <a:ext cx="1215553" cy="607776"/>
        </a:xfrm>
        <a:prstGeom prst="rect">
          <a:avLst/>
        </a:prstGeom>
        <a:solidFill>
          <a:srgbClr val="00B9B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solidFill>
                <a:srgbClr val="FFFFFF"/>
              </a:solidFill>
              <a:latin typeface="Verdana"/>
              <a:ea typeface="+mn-ea"/>
              <a:cs typeface="+mn-cs"/>
            </a:rPr>
            <a:t>HoREC&amp;N-AAU</a:t>
          </a:r>
        </a:p>
      </dsp:txBody>
      <dsp:txXfrm>
        <a:off x="2441760" y="1746"/>
        <a:ext cx="1215553" cy="607776"/>
      </dsp:txXfrm>
    </dsp:sp>
    <dsp:sp modelId="{6FBCF318-D007-4E83-86B1-97E21D9046E8}">
      <dsp:nvSpPr>
        <dsp:cNvPr id="0" name=""/>
        <dsp:cNvSpPr/>
      </dsp:nvSpPr>
      <dsp:spPr>
        <a:xfrm>
          <a:off x="2441760" y="864790"/>
          <a:ext cx="1215553" cy="607776"/>
        </a:xfrm>
        <a:prstGeom prst="rect">
          <a:avLst/>
        </a:prstGeom>
        <a:solidFill>
          <a:srgbClr val="00B9B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rgbClr val="FFFFFF"/>
              </a:solidFill>
              <a:latin typeface="Verdana"/>
              <a:ea typeface="+mn-ea"/>
              <a:cs typeface="+mn-cs"/>
            </a:rPr>
            <a:t>IPs</a:t>
          </a:r>
        </a:p>
      </dsp:txBody>
      <dsp:txXfrm>
        <a:off x="2441760" y="864790"/>
        <a:ext cx="1215553" cy="607776"/>
      </dsp:txXfrm>
    </dsp:sp>
    <dsp:sp modelId="{5C448A76-302A-48E9-9A29-BC5D5BB53045}">
      <dsp:nvSpPr>
        <dsp:cNvPr id="0" name=""/>
        <dsp:cNvSpPr/>
      </dsp:nvSpPr>
      <dsp:spPr>
        <a:xfrm>
          <a:off x="0" y="1737004"/>
          <a:ext cx="1531621" cy="633899"/>
        </a:xfrm>
        <a:prstGeom prst="rect">
          <a:avLst/>
        </a:prstGeom>
        <a:solidFill>
          <a:srgbClr val="00B9B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rgbClr val="FFFFFF"/>
              </a:solidFill>
              <a:latin typeface="Verdana"/>
              <a:ea typeface="+mn-ea"/>
              <a:cs typeface="+mn-cs"/>
            </a:rPr>
            <a:t>Responsible Institution from region/Statea (Beroues of Energy, Women, finance, etc..)</a:t>
          </a:r>
        </a:p>
      </dsp:txBody>
      <dsp:txXfrm>
        <a:off x="0" y="1737004"/>
        <a:ext cx="1531621" cy="633899"/>
      </dsp:txXfrm>
    </dsp:sp>
    <dsp:sp modelId="{7CDE4353-34E1-459D-B85D-9FC5B42F2ECB}">
      <dsp:nvSpPr>
        <dsp:cNvPr id="0" name=""/>
        <dsp:cNvSpPr/>
      </dsp:nvSpPr>
      <dsp:spPr>
        <a:xfrm>
          <a:off x="2579847" y="1782727"/>
          <a:ext cx="1215553" cy="607776"/>
        </a:xfrm>
        <a:prstGeom prst="rect">
          <a:avLst/>
        </a:prstGeom>
        <a:solidFill>
          <a:srgbClr val="00B9B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rgbClr val="FFFFFF"/>
              </a:solidFill>
              <a:latin typeface="Verdana"/>
              <a:ea typeface="+mn-ea"/>
              <a:cs typeface="+mn-cs"/>
            </a:rPr>
            <a:t>Zone and Woredas Sub offices</a:t>
          </a:r>
        </a:p>
      </dsp:txBody>
      <dsp:txXfrm>
        <a:off x="2579847" y="1782727"/>
        <a:ext cx="1215553" cy="607776"/>
      </dsp:txXfrm>
    </dsp:sp>
    <dsp:sp modelId="{AD7F834C-6AAB-49E3-800B-B2BFB65E97E8}">
      <dsp:nvSpPr>
        <dsp:cNvPr id="0" name=""/>
        <dsp:cNvSpPr/>
      </dsp:nvSpPr>
      <dsp:spPr>
        <a:xfrm>
          <a:off x="2903683" y="2590876"/>
          <a:ext cx="1215553" cy="607776"/>
        </a:xfrm>
        <a:prstGeom prst="rect">
          <a:avLst/>
        </a:prstGeom>
        <a:solidFill>
          <a:srgbClr val="00B9B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rgbClr val="FFFFFF"/>
              </a:solidFill>
              <a:latin typeface="Verdana"/>
              <a:ea typeface="+mn-ea"/>
              <a:cs typeface="+mn-cs"/>
            </a:rPr>
            <a:t>End-users</a:t>
          </a:r>
        </a:p>
      </dsp:txBody>
      <dsp:txXfrm>
        <a:off x="2903683" y="2590876"/>
        <a:ext cx="1215553" cy="607776"/>
      </dsp:txXfrm>
    </dsp:sp>
    <dsp:sp modelId="{3A955D6D-1734-4A7C-A39C-93755B0E9817}">
      <dsp:nvSpPr>
        <dsp:cNvPr id="0" name=""/>
        <dsp:cNvSpPr/>
      </dsp:nvSpPr>
      <dsp:spPr>
        <a:xfrm>
          <a:off x="4270846" y="1710882"/>
          <a:ext cx="1215553" cy="607776"/>
        </a:xfrm>
        <a:prstGeom prst="rect">
          <a:avLst/>
        </a:prstGeom>
        <a:solidFill>
          <a:srgbClr val="00B9B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solidFill>
                <a:srgbClr val="FFFFFF"/>
              </a:solidFill>
              <a:latin typeface="Verdana"/>
              <a:ea typeface="+mn-ea"/>
              <a:cs typeface="+mn-cs"/>
            </a:rPr>
            <a:t>Stove producers and Distributers</a:t>
          </a:r>
        </a:p>
      </dsp:txBody>
      <dsp:txXfrm>
        <a:off x="4270846" y="1710882"/>
        <a:ext cx="1215553" cy="6077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C23139-828D-AE47-BD45-DFC9DC71CAC6}">
      <dsp:nvSpPr>
        <dsp:cNvPr id="0" name=""/>
        <dsp:cNvSpPr/>
      </dsp:nvSpPr>
      <dsp:spPr>
        <a:xfrm>
          <a:off x="3886558" y="0"/>
          <a:ext cx="3707406" cy="1266223"/>
        </a:xfrm>
        <a:prstGeom prst="rect">
          <a:avLst/>
        </a:prstGeom>
        <a:solidFill>
          <a:schemeClr val="bg1"/>
        </a:solidFill>
        <a:ln w="9525" cap="flat" cmpd="sng" algn="ctr">
          <a:noFill/>
          <a:prstDash val="solid"/>
        </a:ln>
        <a:effectLst/>
      </dsp:spPr>
      <dsp:style>
        <a:lnRef idx="1">
          <a:scrgbClr r="0" g="0" b="0"/>
        </a:lnRef>
        <a:fillRef idx="2">
          <a:scrgbClr r="0" g="0" b="0"/>
        </a:fillRef>
        <a:effectRef idx="1">
          <a:scrgbClr r="0" g="0" b="0"/>
        </a:effectRef>
        <a:fontRef idx="minor">
          <a:schemeClr val="dk1"/>
        </a:fontRef>
      </dsp:style>
    </dsp:sp>
    <dsp:sp modelId="{AA104B76-9071-F146-9089-6E8724F6320C}">
      <dsp:nvSpPr>
        <dsp:cNvPr id="0" name=""/>
        <dsp:cNvSpPr/>
      </dsp:nvSpPr>
      <dsp:spPr>
        <a:xfrm rot="16200000">
          <a:off x="4001595" y="632242"/>
          <a:ext cx="1580606" cy="316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b" anchorCtr="0">
          <a:noAutofit/>
        </a:bodyPr>
        <a:lstStyle/>
        <a:p>
          <a:pPr lvl="0" algn="l" defTabSz="889000">
            <a:lnSpc>
              <a:spcPct val="90000"/>
            </a:lnSpc>
            <a:spcBef>
              <a:spcPct val="0"/>
            </a:spcBef>
            <a:spcAft>
              <a:spcPct val="35000"/>
            </a:spcAft>
          </a:pPr>
          <a:endParaRPr lang="en-GB" sz="2000" kern="1200"/>
        </a:p>
      </dsp:txBody>
      <dsp:txXfrm>
        <a:off x="4001595" y="632242"/>
        <a:ext cx="1580606" cy="3161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Blocks">
  <dgm:title val=""/>
  <dgm:desc val=""/>
  <dgm:catLst>
    <dgm:cat type="picture" pri="12000"/>
    <dgm:cat type="pictureconvert" pri="12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gt" val="5">
        <dgm:choose name="Name3">
          <dgm:if name="Name4" func="var" arg="dir" op="equ" val="norm">
            <dgm:alg type="snake">
              <dgm:param type="grDir" val="bL"/>
              <dgm:param type="bkpt" val="fixed"/>
              <dgm:param type="bkPtFixedVal" val="3"/>
              <dgm:param type="off" val="off"/>
              <dgm:param type="horzAlign" val="r"/>
              <dgm:param type="vertAlign" val="b"/>
            </dgm:alg>
          </dgm:if>
          <dgm:else name="Name5">
            <dgm:alg type="snake">
              <dgm:param type="grDir" val="bR"/>
              <dgm:param type="bkpt" val="fixed"/>
              <dgm:param type="bkPtFixedVal" val="3"/>
              <dgm:param type="off" val="off"/>
              <dgm:param type="horzAlign" val="l"/>
              <dgm:param type="vertAlign" val="b"/>
            </dgm:alg>
          </dgm:else>
        </dgm:choose>
      </dgm:if>
      <dgm:else name="Name6">
        <dgm:choose name="Name7">
          <dgm:if name="Name8" func="var" arg="dir" op="equ" val="norm">
            <dgm:alg type="snake">
              <dgm:param type="grDir" val="bL"/>
              <dgm:param type="bkpt" val="fixed"/>
              <dgm:param type="bkPtFixedVal" val="2"/>
              <dgm:param type="off" val="off"/>
              <dgm:param type="horzAlign" val="r"/>
              <dgm:param type="vertAlign" val="b"/>
            </dgm:alg>
          </dgm:if>
          <dgm:else name="Name9">
            <dgm:alg type="snake">
              <dgm:param type="grDir" val="bR"/>
              <dgm:param type="bkpt" val="fixed"/>
              <dgm:param type="bkPtFixedVal" val="2"/>
              <dgm:param type="off" val="off"/>
              <dgm:param type="horzAlign" val="l"/>
              <dgm:param type="vertAlign" val="b"/>
            </dgm:alg>
          </dgm:else>
        </dgm:choose>
      </dgm:else>
    </dgm:choose>
    <dgm:shape xmlns:r="http://schemas.openxmlformats.org/officeDocument/2006/relationships" r:blip="">
      <dgm:adjLst/>
    </dgm:shape>
    <dgm:constrLst>
      <dgm:constr type="alignOff" val="1"/>
      <dgm:constr type="primFontSz" for="des" ptType="node" op="equ" val="65"/>
      <dgm:constr type="w" for="ch" forName="composite" refType="w"/>
      <dgm:constr type="h" for="ch" forName="composite" refType="h"/>
      <dgm:constr type="sp" refType="w" refFor="ch" refForName="composite" op="equ" fact="0.113"/>
      <dgm:constr type="w" for="ch" forName="sibTrans" refType="w" refFor="ch" refForName="composite" op="equ" fact="0.0001"/>
      <dgm:constr type="h" for="ch" forName="sibTrans" refType="w" refFor="ch" refForName="sibTrans" op="equ"/>
    </dgm:constrLst>
    <dgm:forEach name="nodesForEach" axis="ch" ptType="node">
      <dgm:layoutNode name="composite">
        <dgm:alg type="composite">
          <dgm:param type="ar" val="1.2"/>
        </dgm:alg>
        <dgm:shape xmlns:r="http://schemas.openxmlformats.org/officeDocument/2006/relationships" r:blip="">
          <dgm:adjLst/>
        </dgm:shape>
        <dgm:choose name="Name10">
          <dgm:if name="Name11" func="var" arg="dir" op="equ" val="norm">
            <dgm:constrLst>
              <dgm:constr type="l" for="ch" forName="Image" refType="w" refFor="ch" refForName="Image" fact="0.2"/>
              <dgm:constr type="t" for="ch" forName="Image" refType="h" fact="0"/>
              <dgm:constr type="h" for="ch" forName="Image" refType="h"/>
              <dgm:constr type="w" for="ch" forName="Image" refType="h" refFor="ch" refForName="Image" op="equ"/>
              <dgm:constr type="l" for="ch" forName="Parent" refType="w" fact="0"/>
              <dgm:constr type="t" for="ch" forName="Parent" refType="h" fact="0"/>
              <dgm:constr type="w" for="ch" forName="Parent" refType="h" refFor="ch" refForName="Image" op="equ" fact="0.2"/>
              <dgm:constr type="h" for="ch" forName="Parent" refType="h" refFor="ch" refForName="Image" op="equ"/>
            </dgm:constrLst>
          </dgm:if>
          <dgm:else name="Name12">
            <dgm:constrLst>
              <dgm:constr type="l" for="ch" forName="Image" refType="w" fact="0"/>
              <dgm:constr type="t" for="ch" forName="Image" refType="h" fact="0"/>
              <dgm:constr type="h" for="ch" forName="Image" refType="h"/>
              <dgm:constr type="w" for="ch" forName="Image" refType="h" refFor="ch" refForName="Image" op="equ"/>
              <dgm:constr type="l" for="ch" forName="Parent" refType="w" refFor="ch" refForName="Image"/>
              <dgm:constr type="t" for="ch" forName="Parent" refType="h" fact="0"/>
              <dgm:constr type="w" for="ch" forName="Parent" refType="w" refFor="ch" refForName="Image" fact="0.2"/>
              <dgm:constr type="h" for="ch" forName="Parent" refType="h" refFor="ch" refForName="Image"/>
            </dgm:constrLst>
          </dgm:else>
        </dgm:choose>
        <dgm:layoutNode name="Image" styleLbl="alignNode1">
          <dgm:alg type="sp"/>
          <dgm:shape xmlns:r="http://schemas.openxmlformats.org/officeDocument/2006/relationships" type="rect" r:blip="" blipPhldr="1">
            <dgm:adjLst/>
          </dgm:shape>
          <dgm:presOf/>
        </dgm:layoutNode>
        <dgm:layoutNode name="Parent" styleLbl="revTx">
          <dgm:varLst>
            <dgm:bulletEnabled val="1"/>
          </dgm:varLst>
          <dgm:alg type="tx">
            <dgm:param type="parTxLTRAlign" val="l"/>
            <dgm:param type="txAnchorVert" val="b"/>
            <dgm:param type="txAnchorVertCh" val="b"/>
            <dgm:param type="autoTxRot" val="grav"/>
          </dgm:alg>
          <dgm:choose name="Name13">
            <dgm:if name="Name14" func="var" arg="dir" op="equ" val="norm">
              <dgm:shape xmlns:r="http://schemas.openxmlformats.org/officeDocument/2006/relationships" rot="270" type="rect" r:blip="">
                <dgm:adjLst/>
              </dgm:shape>
            </dgm:if>
            <dgm:else name="Name15">
              <dgm:shape xmlns:r="http://schemas.openxmlformats.org/officeDocument/2006/relationships" rot="90" type="rect" r:blip="">
                <dgm:adjLst/>
              </dgm:shape>
            </dgm:else>
          </dgm:choose>
          <dgm:presOf axis="desOr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GoldStandard">
  <a:themeElements>
    <a:clrScheme name="GoldStandard Colour Palette">
      <a:dk1>
        <a:srgbClr val="515151"/>
      </a:dk1>
      <a:lt1>
        <a:srgbClr val="FFFFFF"/>
      </a:lt1>
      <a:dk2>
        <a:srgbClr val="323232"/>
      </a:dk2>
      <a:lt2>
        <a:srgbClr val="E6E5E5"/>
      </a:lt2>
      <a:accent1>
        <a:srgbClr val="00B9BD"/>
      </a:accent1>
      <a:accent2>
        <a:srgbClr val="109B9D"/>
      </a:accent2>
      <a:accent3>
        <a:srgbClr val="097E80"/>
      </a:accent3>
      <a:accent4>
        <a:srgbClr val="D6DF40"/>
      </a:accent4>
      <a:accent5>
        <a:srgbClr val="C1CC3A"/>
      </a:accent5>
      <a:accent6>
        <a:srgbClr val="AFB936"/>
      </a:accent6>
      <a:hlink>
        <a:srgbClr val="00B9BD"/>
      </a:hlink>
      <a:folHlink>
        <a:srgbClr val="D3D4D6"/>
      </a:folHlink>
    </a:clrScheme>
    <a:fontScheme name="Tes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anchor="t"/>
      <a:lstStyle>
        <a:defPPr>
          <a:defRPr smtClean="0"/>
        </a:defPPr>
      </a:lstStyle>
    </a:txDef>
  </a:objectDefaults>
  <a:extraClrSchemeLst/>
  <a:extLst>
    <a:ext uri="{05A4C25C-085E-4340-85A3-A5531E510DB2}">
      <thm15:themeFamily xmlns:thm15="http://schemas.microsoft.com/office/thememl/2012/main" xmlns="" name="GoldStandard-theme" id="{2EC3FD0D-E269-4A4F-B2C9-6AC141EAB1A5}" vid="{86384915-11BA-5A4A-B8D7-A8323FEA86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367E7F215A3A48BD10E37FB9526B69" ma:contentTypeVersion="17" ma:contentTypeDescription="Create a new document." ma:contentTypeScope="" ma:versionID="0842e2bcce5c92d57ad69b39c1e02d91">
  <xsd:schema xmlns:xsd="http://www.w3.org/2001/XMLSchema" xmlns:xs="http://www.w3.org/2001/XMLSchema" xmlns:p="http://schemas.microsoft.com/office/2006/metadata/properties" xmlns:ns2="40ff25b3-493e-4851-82b7-4e504def2eba" xmlns:ns3="87d2df8b-a2fd-4f62-8ef6-4a22c6824c33" xmlns:ns4="94d6f73f-29f7-4e77-9e68-180d20b81668" targetNamespace="http://schemas.microsoft.com/office/2006/metadata/properties" ma:root="true" ma:fieldsID="f323e3c59598075027be193c22f69fd5" ns2:_="" ns3:_="" ns4:_="">
    <xsd:import namespace="40ff25b3-493e-4851-82b7-4e504def2eba"/>
    <xsd:import namespace="87d2df8b-a2fd-4f62-8ef6-4a22c6824c33"/>
    <xsd:import namespace="94d6f73f-29f7-4e77-9e68-180d20b81668"/>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element ref="ns4: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25b3-493e-4851-82b7-4e504def2eb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6e76a904-278e-435e-b259-2f7e11d2de08}" ma:internalName="TaxCatchAll" ma:showField="CatchAllData" ma:web="40ff25b3-493e-4851-82b7-4e504def2eb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d2df8b-a2fd-4f62-8ef6-4a22c6824c33"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4d6f73f-29f7-4e77-9e68-180d20b8166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DateTaken" ma:index="21"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862acf3-5257-4c8e-a7f6-c800878fb93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0ff25b3-493e-4851-82b7-4e504def2eba" xsi:nil="true"/>
    <lcf76f155ced4ddcb4097134ff3c332f xmlns="94d6f73f-29f7-4e77-9e68-180d20b8166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640CC-0C81-4939-84E6-A2727F490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f25b3-493e-4851-82b7-4e504def2eba"/>
    <ds:schemaRef ds:uri="87d2df8b-a2fd-4f62-8ef6-4a22c6824c33"/>
    <ds:schemaRef ds:uri="94d6f73f-29f7-4e77-9e68-180d20b81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8D185B-CCB1-4C68-BFED-32C18FE6F9E4}">
  <ds:schemaRefs>
    <ds:schemaRef ds:uri="http://schemas.microsoft.com/sharepoint/v3/contenttype/forms"/>
  </ds:schemaRefs>
</ds:datastoreItem>
</file>

<file path=customXml/itemProps3.xml><?xml version="1.0" encoding="utf-8"?>
<ds:datastoreItem xmlns:ds="http://schemas.openxmlformats.org/officeDocument/2006/customXml" ds:itemID="{47C8DD91-0C00-416C-8636-A9574694BE71}">
  <ds:schemaRefs>
    <ds:schemaRef ds:uri="http://schemas.microsoft.com/office/2006/metadata/properties"/>
    <ds:schemaRef ds:uri="http://schemas.microsoft.com/office/infopath/2007/PartnerControls"/>
    <ds:schemaRef ds:uri="40ff25b3-493e-4851-82b7-4e504def2eba"/>
    <ds:schemaRef ds:uri="94d6f73f-29f7-4e77-9e68-180d20b81668"/>
  </ds:schemaRefs>
</ds:datastoreItem>
</file>

<file path=customXml/itemProps4.xml><?xml version="1.0" encoding="utf-8"?>
<ds:datastoreItem xmlns:ds="http://schemas.openxmlformats.org/officeDocument/2006/customXml" ds:itemID="{A10999A2-44AC-49FF-8A39-A9E76685E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6987</Words>
  <Characters>39826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TEMPLATE- V2.2-POA-Design-Document</vt:lpstr>
    </vt:vector>
  </TitlesOfParts>
  <Company/>
  <LinksUpToDate>false</LinksUpToDate>
  <CharactersWithSpaces>46720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V2.2-POA-Design-Document</dc:title>
  <dc:creator>Gold Standard</dc:creator>
  <cp:lastModifiedBy>Ayantu</cp:lastModifiedBy>
  <cp:revision>4</cp:revision>
  <cp:lastPrinted>2025-07-24T06:46:00Z</cp:lastPrinted>
  <dcterms:created xsi:type="dcterms:W3CDTF">2025-08-06T11:41:00Z</dcterms:created>
  <dcterms:modified xsi:type="dcterms:W3CDTF">2025-08-15T06:38:00Z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0x0101000B367E7F215A3A48BD10E37FB9526B69</vt:lpwstr>
  </property>
  <property fmtid="{D5CDD505-2E9C-101B-9397-08002B2CF9AE}" pid="3" name="MediaServiceImageTags">
    <vt:lpwstr/>
  </property>
</Properties>
</file>