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996" w:rsidRPr="00671996" w:rsidRDefault="00671996" w:rsidP="000950A2">
      <w:pPr>
        <w:spacing w:before="100" w:beforeAutospacing="1" w:after="100" w:afterAutospacing="1" w:line="360" w:lineRule="auto"/>
        <w:jc w:val="both"/>
        <w:outlineLvl w:val="1"/>
        <w:rPr>
          <w:rFonts w:ascii="Times New Roman" w:eastAsia="Times New Roman" w:hAnsi="Times New Roman" w:cs="Times New Roman"/>
          <w:b/>
          <w:bCs/>
          <w:kern w:val="0"/>
          <w:sz w:val="36"/>
          <w:szCs w:val="36"/>
          <w14:ligatures w14:val="none"/>
        </w:rPr>
      </w:pPr>
      <w:r w:rsidRPr="00671996">
        <w:rPr>
          <w:rFonts w:ascii="Times New Roman" w:eastAsia="Times New Roman" w:hAnsi="Times New Roman" w:cs="Times New Roman"/>
          <w:b/>
          <w:bCs/>
          <w:kern w:val="0"/>
          <w:sz w:val="36"/>
          <w:szCs w:val="36"/>
          <w14:ligatures w14:val="none"/>
        </w:rPr>
        <w:t>Horn of Africa Climate Change Program</w:t>
      </w:r>
    </w:p>
    <w:p w:rsidR="00671996" w:rsidRPr="00671996" w:rsidRDefault="00671996" w:rsidP="000950A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 xml:space="preserve">The Horn of Africa Climate Change </w:t>
      </w:r>
      <w:proofErr w:type="spellStart"/>
      <w:r w:rsidRPr="00671996">
        <w:rPr>
          <w:rFonts w:ascii="Times New Roman" w:eastAsia="Times New Roman" w:hAnsi="Times New Roman" w:cs="Times New Roman"/>
          <w:kern w:val="0"/>
          <w:sz w:val="24"/>
          <w:szCs w:val="24"/>
          <w14:ligatures w14:val="none"/>
        </w:rPr>
        <w:t>Programme</w:t>
      </w:r>
      <w:proofErr w:type="spellEnd"/>
      <w:r w:rsidRPr="00671996">
        <w:rPr>
          <w:rFonts w:ascii="Times New Roman" w:eastAsia="Times New Roman" w:hAnsi="Times New Roman" w:cs="Times New Roman"/>
          <w:kern w:val="0"/>
          <w:sz w:val="24"/>
          <w:szCs w:val="24"/>
          <w14:ligatures w14:val="none"/>
        </w:rPr>
        <w:t xml:space="preserve"> (</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-CCP) is an initiative of Addis Ababa University – Horn of Africa Regional Environment Centre and Network (AAU-</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 xml:space="preserve">-REC&amp;N) The </w:t>
      </w:r>
      <w:proofErr w:type="spellStart"/>
      <w:r w:rsidRPr="00671996">
        <w:rPr>
          <w:rFonts w:ascii="Times New Roman" w:eastAsia="Times New Roman" w:hAnsi="Times New Roman" w:cs="Times New Roman"/>
          <w:kern w:val="0"/>
          <w:sz w:val="24"/>
          <w:szCs w:val="24"/>
          <w14:ligatures w14:val="none"/>
        </w:rPr>
        <w:t>start up</w:t>
      </w:r>
      <w:proofErr w:type="spellEnd"/>
      <w:r w:rsidRPr="00671996">
        <w:rPr>
          <w:rFonts w:ascii="Times New Roman" w:eastAsia="Times New Roman" w:hAnsi="Times New Roman" w:cs="Times New Roman"/>
          <w:kern w:val="0"/>
          <w:sz w:val="24"/>
          <w:szCs w:val="24"/>
          <w14:ligatures w14:val="none"/>
        </w:rPr>
        <w:t xml:space="preserve"> phase kicked off in November 2014 with support grant of € 4.000.000 from the Ministry of Foreign affairs (DGIS), Netherlands for a period of four years. The grant is being used as a leverage to attract other financial resources and sustain the regional </w:t>
      </w:r>
      <w:proofErr w:type="spellStart"/>
      <w:r w:rsidRPr="00671996">
        <w:rPr>
          <w:rFonts w:ascii="Times New Roman" w:eastAsia="Times New Roman" w:hAnsi="Times New Roman" w:cs="Times New Roman"/>
          <w:kern w:val="0"/>
          <w:sz w:val="24"/>
          <w:szCs w:val="24"/>
          <w14:ligatures w14:val="none"/>
        </w:rPr>
        <w:t>programme</w:t>
      </w:r>
      <w:proofErr w:type="spellEnd"/>
      <w:r w:rsidRPr="00671996">
        <w:rPr>
          <w:rFonts w:ascii="Times New Roman" w:eastAsia="Times New Roman" w:hAnsi="Times New Roman" w:cs="Times New Roman"/>
          <w:kern w:val="0"/>
          <w:sz w:val="24"/>
          <w:szCs w:val="24"/>
          <w14:ligatures w14:val="none"/>
        </w:rPr>
        <w:t>.</w:t>
      </w:r>
    </w:p>
    <w:p w:rsidR="00671996" w:rsidRPr="00671996" w:rsidRDefault="00671996" w:rsidP="000950A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The key implementing organizations are the Horn of Africa Regional Environment Centre (</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-REC), under auspices of University of Addis Ababa and the Horn of Africa Regional Environment Network (</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 xml:space="preserve">-REN), which comprises the National Focal Point Organizations from the participating countries in the Horn of Africa. </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-REC serves as a secretariat of the Network.</w:t>
      </w:r>
    </w:p>
    <w:p w:rsidR="00671996" w:rsidRPr="00671996" w:rsidRDefault="00671996" w:rsidP="000950A2">
      <w:pPr>
        <w:spacing w:after="0"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noProof/>
          <w:color w:val="0000FF"/>
          <w:kern w:val="0"/>
          <w:sz w:val="24"/>
          <w:szCs w:val="24"/>
          <w14:ligatures w14:val="none"/>
        </w:rPr>
        <w:drawing>
          <wp:inline distT="0" distB="0" distL="0" distR="0">
            <wp:extent cx="2622550" cy="2857500"/>
            <wp:effectExtent l="0" t="0" r="6350" b="0"/>
            <wp:docPr id="1091849400" name="Picture 3" descr=" Horn of Africa Countri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orn of Africa Countri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2550" cy="2857500"/>
                    </a:xfrm>
                    <a:prstGeom prst="rect">
                      <a:avLst/>
                    </a:prstGeom>
                    <a:noFill/>
                    <a:ln>
                      <a:noFill/>
                    </a:ln>
                  </pic:spPr>
                </pic:pic>
              </a:graphicData>
            </a:graphic>
          </wp:inline>
        </w:drawing>
      </w:r>
    </w:p>
    <w:p w:rsidR="00671996" w:rsidRPr="00671996" w:rsidRDefault="00671996" w:rsidP="000950A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Horn of Africa Countries</w:t>
      </w:r>
    </w:p>
    <w:p w:rsidR="00671996" w:rsidRPr="00671996" w:rsidRDefault="00671996" w:rsidP="000950A2">
      <w:pPr>
        <w:spacing w:after="0"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noProof/>
          <w:kern w:val="0"/>
          <w:sz w:val="24"/>
          <w:szCs w:val="24"/>
          <w14:ligatures w14:val="none"/>
        </w:rPr>
        <w:lastRenderedPageBreak/>
        <w:drawing>
          <wp:inline distT="0" distB="0" distL="0" distR="0">
            <wp:extent cx="2857500" cy="2438400"/>
            <wp:effectExtent l="0" t="0" r="0" b="0"/>
            <wp:docPr id="1733936389" name="Picture 2" descr=" Climate smart Permaculture design field in EcoHub Gambella,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limate smart Permaculture design field in EcoHub Gambella, Ethiop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inline>
        </w:drawing>
      </w:r>
    </w:p>
    <w:p w:rsidR="00671996" w:rsidRPr="00671996" w:rsidRDefault="00671996" w:rsidP="000950A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 xml:space="preserve">Climate smart Permaculture design field in </w:t>
      </w:r>
      <w:proofErr w:type="spellStart"/>
      <w:r w:rsidRPr="00671996">
        <w:rPr>
          <w:rFonts w:ascii="Times New Roman" w:eastAsia="Times New Roman" w:hAnsi="Times New Roman" w:cs="Times New Roman"/>
          <w:kern w:val="0"/>
          <w:sz w:val="24"/>
          <w:szCs w:val="24"/>
          <w14:ligatures w14:val="none"/>
        </w:rPr>
        <w:t>EcoHub</w:t>
      </w:r>
      <w:proofErr w:type="spellEnd"/>
      <w:r w:rsidRPr="00671996">
        <w:rPr>
          <w:rFonts w:ascii="Times New Roman" w:eastAsia="Times New Roman" w:hAnsi="Times New Roman" w:cs="Times New Roman"/>
          <w:kern w:val="0"/>
          <w:sz w:val="24"/>
          <w:szCs w:val="24"/>
          <w14:ligatures w14:val="none"/>
        </w:rPr>
        <w:t xml:space="preserve"> </w:t>
      </w:r>
      <w:proofErr w:type="spellStart"/>
      <w:r w:rsidRPr="00671996">
        <w:rPr>
          <w:rFonts w:ascii="Times New Roman" w:eastAsia="Times New Roman" w:hAnsi="Times New Roman" w:cs="Times New Roman"/>
          <w:kern w:val="0"/>
          <w:sz w:val="24"/>
          <w:szCs w:val="24"/>
          <w14:ligatures w14:val="none"/>
        </w:rPr>
        <w:t>Gambella</w:t>
      </w:r>
      <w:proofErr w:type="spellEnd"/>
      <w:r w:rsidRPr="00671996">
        <w:rPr>
          <w:rFonts w:ascii="Times New Roman" w:eastAsia="Times New Roman" w:hAnsi="Times New Roman" w:cs="Times New Roman"/>
          <w:kern w:val="0"/>
          <w:sz w:val="24"/>
          <w:szCs w:val="24"/>
          <w14:ligatures w14:val="none"/>
        </w:rPr>
        <w:t>, Ethiopia</w:t>
      </w:r>
    </w:p>
    <w:p w:rsidR="00671996" w:rsidRPr="00671996" w:rsidRDefault="00671996" w:rsidP="000950A2">
      <w:pPr>
        <w:spacing w:after="0"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noProof/>
          <w:kern w:val="0"/>
          <w:sz w:val="24"/>
          <w:szCs w:val="24"/>
          <w14:ligatures w14:val="none"/>
        </w:rPr>
        <w:drawing>
          <wp:inline distT="0" distB="0" distL="0" distR="0">
            <wp:extent cx="2857500" cy="2139950"/>
            <wp:effectExtent l="0" t="0" r="0" b="0"/>
            <wp:docPr id="386824727" name="Picture 1" descr=" Climate smart cattle improved breeds in South Rift Landscape, Narok country,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Climate smart cattle improved breeds in South Rift Landscape, Narok country, Keny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671996" w:rsidRPr="00671996" w:rsidRDefault="00671996" w:rsidP="000950A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Climate smart cattle improved breeds in South Rift Landscape, Narok country, Kenya</w:t>
      </w:r>
    </w:p>
    <w:p w:rsidR="00671996" w:rsidRPr="00671996" w:rsidRDefault="00671996" w:rsidP="000950A2">
      <w:pPr>
        <w:numPr>
          <w:ilvl w:val="0"/>
          <w:numId w:val="1"/>
        </w:num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671996">
        <w:rPr>
          <w:rFonts w:ascii="Times New Roman" w:eastAsia="Times New Roman" w:hAnsi="Times New Roman" w:cs="Times New Roman"/>
          <w:b/>
          <w:bCs/>
          <w:kern w:val="0"/>
          <w:sz w:val="20"/>
          <w:szCs w:val="20"/>
          <w14:ligatures w14:val="none"/>
        </w:rPr>
        <w:t>1. Djibouti</w:t>
      </w:r>
    </w:p>
    <w:p w:rsidR="00671996" w:rsidRPr="00671996" w:rsidRDefault="00671996" w:rsidP="000950A2">
      <w:pPr>
        <w:spacing w:before="100" w:beforeAutospacing="1" w:after="100" w:afterAutospacing="1" w:line="360" w:lineRule="auto"/>
        <w:ind w:left="720"/>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b/>
          <w:bCs/>
          <w:kern w:val="0"/>
          <w:sz w:val="24"/>
          <w:szCs w:val="24"/>
          <w14:ligatures w14:val="none"/>
        </w:rPr>
        <w:t>Civil Society Focal Point</w:t>
      </w:r>
      <w:r w:rsidRPr="00671996">
        <w:rPr>
          <w:rFonts w:ascii="Times New Roman" w:eastAsia="Times New Roman" w:hAnsi="Times New Roman" w:cs="Times New Roman"/>
          <w:kern w:val="0"/>
          <w:sz w:val="24"/>
          <w:szCs w:val="24"/>
          <w14:ligatures w14:val="none"/>
        </w:rPr>
        <w:t xml:space="preserve"> Association Djibouti Nature (</w:t>
      </w:r>
      <w:proofErr w:type="gramStart"/>
      <w:r w:rsidRPr="00671996">
        <w:rPr>
          <w:rFonts w:ascii="Times New Roman" w:eastAsia="Times New Roman" w:hAnsi="Times New Roman" w:cs="Times New Roman"/>
          <w:kern w:val="0"/>
          <w:sz w:val="24"/>
          <w:szCs w:val="24"/>
          <w14:ligatures w14:val="none"/>
        </w:rPr>
        <w:t xml:space="preserve">ADN)  </w:t>
      </w:r>
      <w:r w:rsidRPr="00671996">
        <w:rPr>
          <w:rFonts w:ascii="Times New Roman" w:eastAsia="Times New Roman" w:hAnsi="Times New Roman" w:cs="Times New Roman"/>
          <w:b/>
          <w:bCs/>
          <w:kern w:val="0"/>
          <w:sz w:val="24"/>
          <w:szCs w:val="24"/>
          <w14:ligatures w14:val="none"/>
        </w:rPr>
        <w:t>Landscape</w:t>
      </w:r>
      <w:proofErr w:type="gramEnd"/>
      <w:r w:rsidRPr="00671996">
        <w:rPr>
          <w:rFonts w:ascii="Times New Roman" w:eastAsia="Times New Roman" w:hAnsi="Times New Roman" w:cs="Times New Roman"/>
          <w:kern w:val="0"/>
          <w:sz w:val="24"/>
          <w:szCs w:val="24"/>
          <w14:ligatures w14:val="none"/>
        </w:rPr>
        <w:t xml:space="preserve"> (</w:t>
      </w:r>
      <w:proofErr w:type="spellStart"/>
      <w:r w:rsidRPr="00671996">
        <w:rPr>
          <w:rFonts w:ascii="Times New Roman" w:eastAsia="Times New Roman" w:hAnsi="Times New Roman" w:cs="Times New Roman"/>
          <w:kern w:val="0"/>
          <w:sz w:val="24"/>
          <w:szCs w:val="24"/>
          <w14:ligatures w14:val="none"/>
        </w:rPr>
        <w:t>Assamo</w:t>
      </w:r>
      <w:proofErr w:type="spellEnd"/>
      <w:r w:rsidRPr="00671996">
        <w:rPr>
          <w:rFonts w:ascii="Times New Roman" w:eastAsia="Times New Roman" w:hAnsi="Times New Roman" w:cs="Times New Roman"/>
          <w:kern w:val="0"/>
          <w:sz w:val="24"/>
          <w:szCs w:val="24"/>
          <w14:ligatures w14:val="none"/>
        </w:rPr>
        <w:t xml:space="preserve"> landscape) 35,000 ha</w:t>
      </w:r>
    </w:p>
    <w:p w:rsidR="00671996" w:rsidRPr="00671996" w:rsidRDefault="00671996" w:rsidP="000950A2">
      <w:pPr>
        <w:numPr>
          <w:ilvl w:val="0"/>
          <w:numId w:val="1"/>
        </w:num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671996">
        <w:rPr>
          <w:rFonts w:ascii="Times New Roman" w:eastAsia="Times New Roman" w:hAnsi="Times New Roman" w:cs="Times New Roman"/>
          <w:b/>
          <w:bCs/>
          <w:kern w:val="0"/>
          <w:sz w:val="20"/>
          <w:szCs w:val="20"/>
          <w14:ligatures w14:val="none"/>
        </w:rPr>
        <w:t>2. Ethiopia (Eco-Hub)</w:t>
      </w:r>
    </w:p>
    <w:p w:rsidR="00671996" w:rsidRPr="00671996" w:rsidRDefault="00671996" w:rsidP="000950A2">
      <w:pPr>
        <w:spacing w:before="100" w:beforeAutospacing="1" w:after="100" w:afterAutospacing="1" w:line="360" w:lineRule="auto"/>
        <w:ind w:left="720"/>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b/>
          <w:bCs/>
          <w:kern w:val="0"/>
          <w:sz w:val="24"/>
          <w:szCs w:val="24"/>
          <w14:ligatures w14:val="none"/>
        </w:rPr>
        <w:t xml:space="preserve">Civil Society Focal Point:  </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-REC-</w:t>
      </w:r>
      <w:proofErr w:type="spellStart"/>
      <w:r w:rsidRPr="00671996">
        <w:rPr>
          <w:rFonts w:ascii="Times New Roman" w:eastAsia="Times New Roman" w:hAnsi="Times New Roman" w:cs="Times New Roman"/>
          <w:kern w:val="0"/>
          <w:sz w:val="24"/>
          <w:szCs w:val="24"/>
          <w14:ligatures w14:val="none"/>
        </w:rPr>
        <w:t>Gambella</w:t>
      </w:r>
      <w:proofErr w:type="spellEnd"/>
      <w:r w:rsidRPr="00671996">
        <w:rPr>
          <w:rFonts w:ascii="Times New Roman" w:eastAsia="Times New Roman" w:hAnsi="Times New Roman" w:cs="Times New Roman"/>
          <w:kern w:val="0"/>
          <w:sz w:val="24"/>
          <w:szCs w:val="24"/>
          <w14:ligatures w14:val="none"/>
        </w:rPr>
        <w:t xml:space="preserve"> Branch Office (</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 xml:space="preserve">-REC-GBO) </w:t>
      </w:r>
      <w:r w:rsidRPr="00671996">
        <w:rPr>
          <w:rFonts w:ascii="Times New Roman" w:eastAsia="Times New Roman" w:hAnsi="Times New Roman" w:cs="Times New Roman"/>
          <w:b/>
          <w:bCs/>
          <w:kern w:val="0"/>
          <w:sz w:val="24"/>
          <w:szCs w:val="24"/>
          <w14:ligatures w14:val="none"/>
        </w:rPr>
        <w:t xml:space="preserve">Landscape: </w:t>
      </w:r>
      <w:r w:rsidRPr="00671996">
        <w:rPr>
          <w:rFonts w:ascii="Times New Roman" w:eastAsia="Times New Roman" w:hAnsi="Times New Roman" w:cs="Times New Roman"/>
          <w:kern w:val="0"/>
          <w:sz w:val="24"/>
          <w:szCs w:val="24"/>
          <w14:ligatures w14:val="none"/>
        </w:rPr>
        <w:t>Eco-Hub-</w:t>
      </w:r>
      <w:proofErr w:type="spellStart"/>
      <w:r w:rsidRPr="00671996">
        <w:rPr>
          <w:rFonts w:ascii="Times New Roman" w:eastAsia="Times New Roman" w:hAnsi="Times New Roman" w:cs="Times New Roman"/>
          <w:kern w:val="0"/>
          <w:sz w:val="24"/>
          <w:szCs w:val="24"/>
          <w14:ligatures w14:val="none"/>
        </w:rPr>
        <w:t>Gambella</w:t>
      </w:r>
      <w:proofErr w:type="spellEnd"/>
      <w:r w:rsidRPr="00671996">
        <w:rPr>
          <w:rFonts w:ascii="Times New Roman" w:eastAsia="Times New Roman" w:hAnsi="Times New Roman" w:cs="Times New Roman"/>
          <w:kern w:val="0"/>
          <w:sz w:val="24"/>
          <w:szCs w:val="24"/>
          <w14:ligatures w14:val="none"/>
        </w:rPr>
        <w:t xml:space="preserve"> landscape 460 ha</w:t>
      </w:r>
    </w:p>
    <w:p w:rsidR="00671996" w:rsidRPr="00671996" w:rsidRDefault="00671996" w:rsidP="000950A2">
      <w:pPr>
        <w:numPr>
          <w:ilvl w:val="0"/>
          <w:numId w:val="1"/>
        </w:num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671996">
        <w:rPr>
          <w:rFonts w:ascii="Times New Roman" w:eastAsia="Times New Roman" w:hAnsi="Times New Roman" w:cs="Times New Roman"/>
          <w:b/>
          <w:bCs/>
          <w:kern w:val="0"/>
          <w:sz w:val="20"/>
          <w:szCs w:val="20"/>
          <w14:ligatures w14:val="none"/>
        </w:rPr>
        <w:lastRenderedPageBreak/>
        <w:t>3. Kenya</w:t>
      </w:r>
    </w:p>
    <w:p w:rsidR="00671996" w:rsidRPr="00671996" w:rsidRDefault="00671996" w:rsidP="000950A2">
      <w:pPr>
        <w:spacing w:before="100" w:beforeAutospacing="1" w:after="100" w:afterAutospacing="1" w:line="360" w:lineRule="auto"/>
        <w:ind w:left="720"/>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b/>
          <w:bCs/>
          <w:kern w:val="0"/>
          <w:sz w:val="24"/>
          <w:szCs w:val="24"/>
          <w14:ligatures w14:val="none"/>
        </w:rPr>
        <w:t xml:space="preserve">Civil Society Focal Point: </w:t>
      </w:r>
      <w:r w:rsidRPr="00671996">
        <w:rPr>
          <w:rFonts w:ascii="Times New Roman" w:eastAsia="Times New Roman" w:hAnsi="Times New Roman" w:cs="Times New Roman"/>
          <w:kern w:val="0"/>
          <w:sz w:val="24"/>
          <w:szCs w:val="24"/>
          <w14:ligatures w14:val="none"/>
        </w:rPr>
        <w:t xml:space="preserve">South Rift Association of Land Owners (SORALO) </w:t>
      </w:r>
      <w:r w:rsidRPr="00671996">
        <w:rPr>
          <w:rFonts w:ascii="Times New Roman" w:eastAsia="Times New Roman" w:hAnsi="Times New Roman" w:cs="Times New Roman"/>
          <w:b/>
          <w:bCs/>
          <w:kern w:val="0"/>
          <w:sz w:val="24"/>
          <w:szCs w:val="24"/>
          <w14:ligatures w14:val="none"/>
        </w:rPr>
        <w:t xml:space="preserve">Landscape: </w:t>
      </w:r>
      <w:r w:rsidRPr="00671996">
        <w:rPr>
          <w:rFonts w:ascii="Times New Roman" w:eastAsia="Times New Roman" w:hAnsi="Times New Roman" w:cs="Times New Roman"/>
          <w:kern w:val="0"/>
          <w:sz w:val="24"/>
          <w:szCs w:val="24"/>
          <w14:ligatures w14:val="none"/>
        </w:rPr>
        <w:t>South Rift Landscape (Kenya) 800,000 ha</w:t>
      </w:r>
    </w:p>
    <w:p w:rsidR="00671996" w:rsidRPr="00671996" w:rsidRDefault="00671996" w:rsidP="000950A2">
      <w:pPr>
        <w:numPr>
          <w:ilvl w:val="0"/>
          <w:numId w:val="1"/>
        </w:num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671996">
        <w:rPr>
          <w:rFonts w:ascii="Times New Roman" w:eastAsia="Times New Roman" w:hAnsi="Times New Roman" w:cs="Times New Roman"/>
          <w:b/>
          <w:bCs/>
          <w:kern w:val="0"/>
          <w:sz w:val="20"/>
          <w:szCs w:val="20"/>
          <w14:ligatures w14:val="none"/>
        </w:rPr>
        <w:t>4. Somalia</w:t>
      </w:r>
    </w:p>
    <w:p w:rsidR="00671996" w:rsidRPr="00671996" w:rsidRDefault="00671996" w:rsidP="000950A2">
      <w:pPr>
        <w:spacing w:before="100" w:beforeAutospacing="1" w:after="100" w:afterAutospacing="1" w:line="360" w:lineRule="auto"/>
        <w:ind w:left="720"/>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b/>
          <w:bCs/>
          <w:kern w:val="0"/>
          <w:sz w:val="24"/>
          <w:szCs w:val="24"/>
          <w14:ligatures w14:val="none"/>
        </w:rPr>
        <w:t xml:space="preserve">Civil Society Focal Point: </w:t>
      </w:r>
      <w:proofErr w:type="spellStart"/>
      <w:r w:rsidRPr="00671996">
        <w:rPr>
          <w:rFonts w:ascii="Times New Roman" w:eastAsia="Times New Roman" w:hAnsi="Times New Roman" w:cs="Times New Roman"/>
          <w:kern w:val="0"/>
          <w:sz w:val="24"/>
          <w:szCs w:val="24"/>
          <w14:ligatures w14:val="none"/>
        </w:rPr>
        <w:t>Barwaaqo</w:t>
      </w:r>
      <w:proofErr w:type="spellEnd"/>
      <w:r w:rsidRPr="00671996">
        <w:rPr>
          <w:rFonts w:ascii="Times New Roman" w:eastAsia="Times New Roman" w:hAnsi="Times New Roman" w:cs="Times New Roman"/>
          <w:kern w:val="0"/>
          <w:sz w:val="24"/>
          <w:szCs w:val="24"/>
          <w14:ligatures w14:val="none"/>
        </w:rPr>
        <w:t xml:space="preserve"> Voluntary </w:t>
      </w:r>
      <w:proofErr w:type="spellStart"/>
      <w:r w:rsidRPr="00671996">
        <w:rPr>
          <w:rFonts w:ascii="Times New Roman" w:eastAsia="Times New Roman" w:hAnsi="Times New Roman" w:cs="Times New Roman"/>
          <w:kern w:val="0"/>
          <w:sz w:val="24"/>
          <w:szCs w:val="24"/>
          <w14:ligatures w14:val="none"/>
        </w:rPr>
        <w:t>Organisation</w:t>
      </w:r>
      <w:proofErr w:type="spellEnd"/>
      <w:r w:rsidRPr="00671996">
        <w:rPr>
          <w:rFonts w:ascii="Times New Roman" w:eastAsia="Times New Roman" w:hAnsi="Times New Roman" w:cs="Times New Roman"/>
          <w:kern w:val="0"/>
          <w:sz w:val="24"/>
          <w:szCs w:val="24"/>
          <w14:ligatures w14:val="none"/>
        </w:rPr>
        <w:t xml:space="preserve"> (BVO) </w:t>
      </w:r>
      <w:r w:rsidRPr="00671996">
        <w:rPr>
          <w:rFonts w:ascii="Times New Roman" w:eastAsia="Times New Roman" w:hAnsi="Times New Roman" w:cs="Times New Roman"/>
          <w:b/>
          <w:bCs/>
          <w:kern w:val="0"/>
          <w:sz w:val="24"/>
          <w:szCs w:val="24"/>
          <w14:ligatures w14:val="none"/>
        </w:rPr>
        <w:t xml:space="preserve">Landscape: </w:t>
      </w:r>
      <w:r w:rsidRPr="00671996">
        <w:rPr>
          <w:rFonts w:ascii="Times New Roman" w:eastAsia="Times New Roman" w:hAnsi="Times New Roman" w:cs="Times New Roman"/>
          <w:kern w:val="0"/>
          <w:sz w:val="24"/>
          <w:szCs w:val="24"/>
          <w14:ligatures w14:val="none"/>
        </w:rPr>
        <w:t>Somaliland/Somalia (</w:t>
      </w:r>
      <w:proofErr w:type="spellStart"/>
      <w:r w:rsidRPr="00671996">
        <w:rPr>
          <w:rFonts w:ascii="Times New Roman" w:eastAsia="Times New Roman" w:hAnsi="Times New Roman" w:cs="Times New Roman"/>
          <w:kern w:val="0"/>
          <w:sz w:val="24"/>
          <w:szCs w:val="24"/>
          <w14:ligatures w14:val="none"/>
        </w:rPr>
        <w:t>Maroodi</w:t>
      </w:r>
      <w:proofErr w:type="spellEnd"/>
      <w:r w:rsidRPr="00671996">
        <w:rPr>
          <w:rFonts w:ascii="Times New Roman" w:eastAsia="Times New Roman" w:hAnsi="Times New Roman" w:cs="Times New Roman"/>
          <w:kern w:val="0"/>
          <w:sz w:val="24"/>
          <w:szCs w:val="24"/>
          <w14:ligatures w14:val="none"/>
        </w:rPr>
        <w:t xml:space="preserve"> </w:t>
      </w:r>
      <w:proofErr w:type="spellStart"/>
      <w:r w:rsidRPr="00671996">
        <w:rPr>
          <w:rFonts w:ascii="Times New Roman" w:eastAsia="Times New Roman" w:hAnsi="Times New Roman" w:cs="Times New Roman"/>
          <w:kern w:val="0"/>
          <w:sz w:val="24"/>
          <w:szCs w:val="24"/>
          <w14:ligatures w14:val="none"/>
        </w:rPr>
        <w:t>Jeex</w:t>
      </w:r>
      <w:proofErr w:type="spellEnd"/>
      <w:r w:rsidRPr="00671996">
        <w:rPr>
          <w:rFonts w:ascii="Times New Roman" w:eastAsia="Times New Roman" w:hAnsi="Times New Roman" w:cs="Times New Roman"/>
          <w:kern w:val="0"/>
          <w:sz w:val="24"/>
          <w:szCs w:val="24"/>
          <w14:ligatures w14:val="none"/>
        </w:rPr>
        <w:t xml:space="preserve"> Landscape) 25,000 ha</w:t>
      </w:r>
    </w:p>
    <w:p w:rsidR="00671996" w:rsidRPr="00671996" w:rsidRDefault="00671996" w:rsidP="000950A2">
      <w:pPr>
        <w:numPr>
          <w:ilvl w:val="0"/>
          <w:numId w:val="1"/>
        </w:num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671996">
        <w:rPr>
          <w:rFonts w:ascii="Times New Roman" w:eastAsia="Times New Roman" w:hAnsi="Times New Roman" w:cs="Times New Roman"/>
          <w:b/>
          <w:bCs/>
          <w:kern w:val="0"/>
          <w:sz w:val="20"/>
          <w:szCs w:val="20"/>
          <w14:ligatures w14:val="none"/>
        </w:rPr>
        <w:t>5. South Sudan</w:t>
      </w:r>
    </w:p>
    <w:p w:rsidR="00671996" w:rsidRPr="00671996" w:rsidRDefault="00671996" w:rsidP="000950A2">
      <w:pPr>
        <w:spacing w:before="100" w:beforeAutospacing="1" w:after="100" w:afterAutospacing="1" w:line="360" w:lineRule="auto"/>
        <w:ind w:left="720"/>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b/>
          <w:bCs/>
          <w:kern w:val="0"/>
          <w:sz w:val="24"/>
          <w:szCs w:val="24"/>
          <w14:ligatures w14:val="none"/>
        </w:rPr>
        <w:t xml:space="preserve">Civil Society Focal Point: </w:t>
      </w:r>
      <w:r w:rsidRPr="00671996">
        <w:rPr>
          <w:rFonts w:ascii="Times New Roman" w:eastAsia="Times New Roman" w:hAnsi="Times New Roman" w:cs="Times New Roman"/>
          <w:kern w:val="0"/>
          <w:sz w:val="24"/>
          <w:szCs w:val="24"/>
          <w14:ligatures w14:val="none"/>
        </w:rPr>
        <w:t xml:space="preserve">South Sudan Nature Conservation </w:t>
      </w:r>
      <w:proofErr w:type="spellStart"/>
      <w:r w:rsidRPr="00671996">
        <w:rPr>
          <w:rFonts w:ascii="Times New Roman" w:eastAsia="Times New Roman" w:hAnsi="Times New Roman" w:cs="Times New Roman"/>
          <w:kern w:val="0"/>
          <w:sz w:val="24"/>
          <w:szCs w:val="24"/>
          <w14:ligatures w14:val="none"/>
        </w:rPr>
        <w:t>Organisation</w:t>
      </w:r>
      <w:proofErr w:type="spellEnd"/>
      <w:r w:rsidRPr="00671996">
        <w:rPr>
          <w:rFonts w:ascii="Times New Roman" w:eastAsia="Times New Roman" w:hAnsi="Times New Roman" w:cs="Times New Roman"/>
          <w:kern w:val="0"/>
          <w:sz w:val="24"/>
          <w:szCs w:val="24"/>
          <w14:ligatures w14:val="none"/>
        </w:rPr>
        <w:t xml:space="preserve"> (SSNCO)</w:t>
      </w:r>
    </w:p>
    <w:p w:rsidR="00671996" w:rsidRPr="00671996" w:rsidRDefault="00671996" w:rsidP="000950A2">
      <w:pPr>
        <w:numPr>
          <w:ilvl w:val="0"/>
          <w:numId w:val="1"/>
        </w:num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671996">
        <w:rPr>
          <w:rFonts w:ascii="Times New Roman" w:eastAsia="Times New Roman" w:hAnsi="Times New Roman" w:cs="Times New Roman"/>
          <w:b/>
          <w:bCs/>
          <w:kern w:val="0"/>
          <w:sz w:val="20"/>
          <w:szCs w:val="20"/>
          <w14:ligatures w14:val="none"/>
        </w:rPr>
        <w:t>6. Sudan</w:t>
      </w:r>
    </w:p>
    <w:p w:rsidR="00671996" w:rsidRPr="00671996" w:rsidRDefault="00671996" w:rsidP="000950A2">
      <w:pPr>
        <w:spacing w:before="100" w:beforeAutospacing="1" w:after="100" w:afterAutospacing="1" w:line="360" w:lineRule="auto"/>
        <w:ind w:left="720"/>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b/>
          <w:bCs/>
          <w:kern w:val="0"/>
          <w:sz w:val="24"/>
          <w:szCs w:val="24"/>
          <w14:ligatures w14:val="none"/>
        </w:rPr>
        <w:t xml:space="preserve">Civil Society Focal Point: </w:t>
      </w:r>
      <w:r w:rsidRPr="00671996">
        <w:rPr>
          <w:rFonts w:ascii="Times New Roman" w:eastAsia="Times New Roman" w:hAnsi="Times New Roman" w:cs="Times New Roman"/>
          <w:kern w:val="0"/>
          <w:sz w:val="24"/>
          <w:szCs w:val="24"/>
          <w14:ligatures w14:val="none"/>
        </w:rPr>
        <w:t xml:space="preserve">Sudanese Environmental Conservation Society (SECS) </w:t>
      </w:r>
      <w:r w:rsidRPr="00671996">
        <w:rPr>
          <w:rFonts w:ascii="Times New Roman" w:eastAsia="Times New Roman" w:hAnsi="Times New Roman" w:cs="Times New Roman"/>
          <w:b/>
          <w:bCs/>
          <w:kern w:val="0"/>
          <w:sz w:val="24"/>
          <w:szCs w:val="24"/>
          <w14:ligatures w14:val="none"/>
        </w:rPr>
        <w:t xml:space="preserve">Landscape: </w:t>
      </w:r>
      <w:r w:rsidRPr="00671996">
        <w:rPr>
          <w:rFonts w:ascii="Times New Roman" w:eastAsia="Times New Roman" w:hAnsi="Times New Roman" w:cs="Times New Roman"/>
          <w:kern w:val="0"/>
          <w:sz w:val="24"/>
          <w:szCs w:val="24"/>
          <w14:ligatures w14:val="none"/>
        </w:rPr>
        <w:t>Khor El Teena Landscape 82,602 ha</w:t>
      </w:r>
    </w:p>
    <w:p w:rsidR="00671996" w:rsidRPr="00671996" w:rsidRDefault="00671996" w:rsidP="000950A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 xml:space="preserve">The Centre and the Network were formed in 2006 with the financial support of the Embassy of the Kingdom of the Netherlands (EKN). In 2010, the Centre was established as an independent regional institution under AAU. The Network consists of about 45 endogenous Civil Society Organizations (CSOs) and knowledge institutes (Academia) working on environmental governance and sustainable development together with communities, government, private sector and other CSOs as well as regional and international organizations.  </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 xml:space="preserve">-REC and several </w:t>
      </w:r>
      <w:proofErr w:type="spellStart"/>
      <w:r w:rsidRPr="00671996">
        <w:rPr>
          <w:rFonts w:ascii="Times New Roman" w:eastAsia="Times New Roman" w:hAnsi="Times New Roman" w:cs="Times New Roman"/>
          <w:kern w:val="0"/>
          <w:sz w:val="24"/>
          <w:szCs w:val="24"/>
          <w14:ligatures w14:val="none"/>
        </w:rPr>
        <w:t>HoA</w:t>
      </w:r>
      <w:proofErr w:type="spellEnd"/>
      <w:r w:rsidRPr="00671996">
        <w:rPr>
          <w:rFonts w:ascii="Times New Roman" w:eastAsia="Times New Roman" w:hAnsi="Times New Roman" w:cs="Times New Roman"/>
          <w:kern w:val="0"/>
          <w:sz w:val="24"/>
          <w:szCs w:val="24"/>
          <w14:ligatures w14:val="none"/>
        </w:rPr>
        <w:t>-REN members have relationships with Dutch institutions, ranging from business to universities.</w:t>
      </w:r>
    </w:p>
    <w:p w:rsidR="00671996" w:rsidRPr="00671996" w:rsidRDefault="00671996" w:rsidP="000950A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 xml:space="preserve">The climate change </w:t>
      </w:r>
      <w:proofErr w:type="spellStart"/>
      <w:r w:rsidRPr="00671996">
        <w:rPr>
          <w:rFonts w:ascii="Times New Roman" w:eastAsia="Times New Roman" w:hAnsi="Times New Roman" w:cs="Times New Roman"/>
          <w:kern w:val="0"/>
          <w:sz w:val="24"/>
          <w:szCs w:val="24"/>
          <w14:ligatures w14:val="none"/>
        </w:rPr>
        <w:t>programme</w:t>
      </w:r>
      <w:proofErr w:type="spellEnd"/>
      <w:r w:rsidRPr="00671996">
        <w:rPr>
          <w:rFonts w:ascii="Times New Roman" w:eastAsia="Times New Roman" w:hAnsi="Times New Roman" w:cs="Times New Roman"/>
          <w:kern w:val="0"/>
          <w:sz w:val="24"/>
          <w:szCs w:val="24"/>
          <w14:ligatures w14:val="none"/>
        </w:rPr>
        <w:t xml:space="preserve"> promotes climate smart sustainable and inclusive development in Djibouti, Ethiopia, Kenya, Somalia (Somaliland), South Sudan and Sudan. It works through an integrated approach, focusing on land, water, value chains and renewable energy to enhance climate change adaptation and mitigation, and create ‘resilient </w:t>
      </w:r>
      <w:proofErr w:type="gramStart"/>
      <w:r w:rsidRPr="00671996">
        <w:rPr>
          <w:rFonts w:ascii="Times New Roman" w:eastAsia="Times New Roman" w:hAnsi="Times New Roman" w:cs="Times New Roman"/>
          <w:kern w:val="0"/>
          <w:sz w:val="24"/>
          <w:szCs w:val="24"/>
          <w14:ligatures w14:val="none"/>
        </w:rPr>
        <w:t>landscapes’</w:t>
      </w:r>
      <w:proofErr w:type="gramEnd"/>
      <w:r w:rsidRPr="00671996">
        <w:rPr>
          <w:rFonts w:ascii="Times New Roman" w:eastAsia="Times New Roman" w:hAnsi="Times New Roman" w:cs="Times New Roman"/>
          <w:kern w:val="0"/>
          <w:sz w:val="24"/>
          <w:szCs w:val="24"/>
          <w14:ligatures w14:val="none"/>
        </w:rPr>
        <w:t xml:space="preserve">. It is implemented in strategic parts of (trans-boundary) river basins in the Horn of Africa. The </w:t>
      </w:r>
      <w:proofErr w:type="spellStart"/>
      <w:r w:rsidRPr="00671996">
        <w:rPr>
          <w:rFonts w:ascii="Times New Roman" w:eastAsia="Times New Roman" w:hAnsi="Times New Roman" w:cs="Times New Roman"/>
          <w:kern w:val="0"/>
          <w:sz w:val="24"/>
          <w:szCs w:val="24"/>
          <w14:ligatures w14:val="none"/>
        </w:rPr>
        <w:t>programme</w:t>
      </w:r>
      <w:proofErr w:type="spellEnd"/>
      <w:r w:rsidRPr="00671996">
        <w:rPr>
          <w:rFonts w:ascii="Times New Roman" w:eastAsia="Times New Roman" w:hAnsi="Times New Roman" w:cs="Times New Roman"/>
          <w:kern w:val="0"/>
          <w:sz w:val="24"/>
          <w:szCs w:val="24"/>
          <w14:ligatures w14:val="none"/>
        </w:rPr>
        <w:t xml:space="preserve"> uses an area-based approach to sustainable development and climate resilience.   The </w:t>
      </w:r>
      <w:proofErr w:type="spellStart"/>
      <w:r w:rsidRPr="00671996">
        <w:rPr>
          <w:rFonts w:ascii="Times New Roman" w:eastAsia="Times New Roman" w:hAnsi="Times New Roman" w:cs="Times New Roman"/>
          <w:kern w:val="0"/>
          <w:sz w:val="24"/>
          <w:szCs w:val="24"/>
          <w14:ligatures w14:val="none"/>
        </w:rPr>
        <w:t>programme</w:t>
      </w:r>
      <w:proofErr w:type="spellEnd"/>
      <w:r w:rsidRPr="00671996">
        <w:rPr>
          <w:rFonts w:ascii="Times New Roman" w:eastAsia="Times New Roman" w:hAnsi="Times New Roman" w:cs="Times New Roman"/>
          <w:kern w:val="0"/>
          <w:sz w:val="24"/>
          <w:szCs w:val="24"/>
          <w14:ligatures w14:val="none"/>
        </w:rPr>
        <w:t xml:space="preserve"> focus areas are:</w:t>
      </w:r>
    </w:p>
    <w:p w:rsidR="00671996" w:rsidRPr="00671996" w:rsidRDefault="00671996" w:rsidP="000950A2">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lastRenderedPageBreak/>
        <w:t>Promotion of landscape restoration through sustainable land and water management and natural resource conservation;</w:t>
      </w:r>
    </w:p>
    <w:p w:rsidR="00671996" w:rsidRPr="00671996" w:rsidRDefault="00671996" w:rsidP="000950A2">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Increased food security by promoting climate smart agriculture and green value chains;</w:t>
      </w:r>
    </w:p>
    <w:p w:rsidR="00671996" w:rsidRPr="00671996" w:rsidRDefault="00671996" w:rsidP="000950A2">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71996">
        <w:rPr>
          <w:rFonts w:ascii="Times New Roman" w:eastAsia="Times New Roman" w:hAnsi="Times New Roman" w:cs="Times New Roman"/>
          <w:kern w:val="0"/>
          <w:sz w:val="24"/>
          <w:szCs w:val="24"/>
          <w14:ligatures w14:val="none"/>
        </w:rPr>
        <w:t xml:space="preserve">Reduction of </w:t>
      </w:r>
      <w:proofErr w:type="spellStart"/>
      <w:r w:rsidRPr="00671996">
        <w:rPr>
          <w:rFonts w:ascii="Times New Roman" w:eastAsia="Times New Roman" w:hAnsi="Times New Roman" w:cs="Times New Roman"/>
          <w:kern w:val="0"/>
          <w:sz w:val="24"/>
          <w:szCs w:val="24"/>
          <w14:ligatures w14:val="none"/>
        </w:rPr>
        <w:t>green house</w:t>
      </w:r>
      <w:proofErr w:type="spellEnd"/>
      <w:r w:rsidRPr="00671996">
        <w:rPr>
          <w:rFonts w:ascii="Times New Roman" w:eastAsia="Times New Roman" w:hAnsi="Times New Roman" w:cs="Times New Roman"/>
          <w:kern w:val="0"/>
          <w:sz w:val="24"/>
          <w:szCs w:val="24"/>
          <w14:ligatures w14:val="none"/>
        </w:rPr>
        <w:t xml:space="preserve"> gas emissions and improvement of livelihoods by promoting renewable energy and green infrastructure.</w:t>
      </w:r>
    </w:p>
    <w:p w:rsidR="00B03D86" w:rsidRPr="00671996" w:rsidRDefault="00000000" w:rsidP="000950A2">
      <w:pPr>
        <w:spacing w:line="360" w:lineRule="auto"/>
        <w:jc w:val="both"/>
      </w:pPr>
    </w:p>
    <w:sectPr w:rsidR="00B03D86" w:rsidRPr="00671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6187"/>
    <w:multiLevelType w:val="multilevel"/>
    <w:tmpl w:val="A922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5D5520"/>
    <w:multiLevelType w:val="multilevel"/>
    <w:tmpl w:val="D74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956331">
    <w:abstractNumId w:val="1"/>
  </w:num>
  <w:num w:numId="2" w16cid:durableId="26558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96"/>
    <w:rsid w:val="000368C7"/>
    <w:rsid w:val="000950A2"/>
    <w:rsid w:val="005461AE"/>
    <w:rsid w:val="00671996"/>
    <w:rsid w:val="00C319D6"/>
    <w:rsid w:val="00DD665D"/>
    <w:rsid w:val="00EE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DBC1C-ADF2-45E8-9A42-54B1819C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199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5">
    <w:name w:val="heading 5"/>
    <w:basedOn w:val="Normal"/>
    <w:link w:val="Heading5Char"/>
    <w:uiPriority w:val="9"/>
    <w:qFormat/>
    <w:rsid w:val="0067199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1996"/>
    <w:rPr>
      <w:rFonts w:ascii="Times New Roman" w:eastAsia="Times New Roman" w:hAnsi="Times New Roman" w:cs="Times New Roman"/>
      <w:b/>
      <w:bCs/>
      <w:kern w:val="0"/>
      <w:sz w:val="36"/>
      <w:szCs w:val="36"/>
      <w14:ligatures w14:val="none"/>
    </w:rPr>
  </w:style>
  <w:style w:type="character" w:customStyle="1" w:styleId="Heading5Char">
    <w:name w:val="Heading 5 Char"/>
    <w:basedOn w:val="DefaultParagraphFont"/>
    <w:link w:val="Heading5"/>
    <w:uiPriority w:val="9"/>
    <w:rsid w:val="00671996"/>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6719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msmastersimgcaption">
    <w:name w:val="cmsmasters_img_caption"/>
    <w:basedOn w:val="Normal"/>
    <w:rsid w:val="006719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1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4574">
      <w:bodyDiv w:val="1"/>
      <w:marLeft w:val="0"/>
      <w:marRight w:val="0"/>
      <w:marTop w:val="0"/>
      <w:marBottom w:val="0"/>
      <w:divBdr>
        <w:top w:val="none" w:sz="0" w:space="0" w:color="auto"/>
        <w:left w:val="none" w:sz="0" w:space="0" w:color="auto"/>
        <w:bottom w:val="none" w:sz="0" w:space="0" w:color="auto"/>
        <w:right w:val="none" w:sz="0" w:space="0" w:color="auto"/>
      </w:divBdr>
      <w:divsChild>
        <w:div w:id="1941257441">
          <w:marLeft w:val="0"/>
          <w:marRight w:val="0"/>
          <w:marTop w:val="0"/>
          <w:marBottom w:val="0"/>
          <w:divBdr>
            <w:top w:val="none" w:sz="0" w:space="0" w:color="auto"/>
            <w:left w:val="none" w:sz="0" w:space="0" w:color="auto"/>
            <w:bottom w:val="none" w:sz="0" w:space="0" w:color="auto"/>
            <w:right w:val="none" w:sz="0" w:space="0" w:color="auto"/>
          </w:divBdr>
          <w:divsChild>
            <w:div w:id="1481654693">
              <w:marLeft w:val="0"/>
              <w:marRight w:val="0"/>
              <w:marTop w:val="0"/>
              <w:marBottom w:val="0"/>
              <w:divBdr>
                <w:top w:val="none" w:sz="0" w:space="0" w:color="auto"/>
                <w:left w:val="none" w:sz="0" w:space="0" w:color="auto"/>
                <w:bottom w:val="none" w:sz="0" w:space="0" w:color="auto"/>
                <w:right w:val="none" w:sz="0" w:space="0" w:color="auto"/>
              </w:divBdr>
              <w:divsChild>
                <w:div w:id="1889800546">
                  <w:marLeft w:val="0"/>
                  <w:marRight w:val="0"/>
                  <w:marTop w:val="0"/>
                  <w:marBottom w:val="0"/>
                  <w:divBdr>
                    <w:top w:val="none" w:sz="0" w:space="0" w:color="auto"/>
                    <w:left w:val="none" w:sz="0" w:space="0" w:color="auto"/>
                    <w:bottom w:val="none" w:sz="0" w:space="0" w:color="auto"/>
                    <w:right w:val="none" w:sz="0" w:space="0" w:color="auto"/>
                  </w:divBdr>
                  <w:divsChild>
                    <w:div w:id="94525793">
                      <w:marLeft w:val="0"/>
                      <w:marRight w:val="0"/>
                      <w:marTop w:val="0"/>
                      <w:marBottom w:val="0"/>
                      <w:divBdr>
                        <w:top w:val="none" w:sz="0" w:space="0" w:color="auto"/>
                        <w:left w:val="none" w:sz="0" w:space="0" w:color="auto"/>
                        <w:bottom w:val="none" w:sz="0" w:space="0" w:color="auto"/>
                        <w:right w:val="none" w:sz="0" w:space="0" w:color="auto"/>
                      </w:divBdr>
                      <w:divsChild>
                        <w:div w:id="1434016674">
                          <w:marLeft w:val="0"/>
                          <w:marRight w:val="0"/>
                          <w:marTop w:val="0"/>
                          <w:marBottom w:val="0"/>
                          <w:divBdr>
                            <w:top w:val="none" w:sz="0" w:space="0" w:color="auto"/>
                            <w:left w:val="none" w:sz="0" w:space="0" w:color="auto"/>
                            <w:bottom w:val="none" w:sz="0" w:space="0" w:color="auto"/>
                            <w:right w:val="none" w:sz="0" w:space="0" w:color="auto"/>
                          </w:divBdr>
                          <w:divsChild>
                            <w:div w:id="1978609583">
                              <w:marLeft w:val="0"/>
                              <w:marRight w:val="0"/>
                              <w:marTop w:val="0"/>
                              <w:marBottom w:val="0"/>
                              <w:divBdr>
                                <w:top w:val="none" w:sz="0" w:space="0" w:color="auto"/>
                                <w:left w:val="none" w:sz="0" w:space="0" w:color="auto"/>
                                <w:bottom w:val="none" w:sz="0" w:space="0" w:color="auto"/>
                                <w:right w:val="none" w:sz="0" w:space="0" w:color="auto"/>
                              </w:divBdr>
                              <w:divsChild>
                                <w:div w:id="464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098">
          <w:marLeft w:val="0"/>
          <w:marRight w:val="0"/>
          <w:marTop w:val="0"/>
          <w:marBottom w:val="0"/>
          <w:divBdr>
            <w:top w:val="none" w:sz="0" w:space="0" w:color="auto"/>
            <w:left w:val="none" w:sz="0" w:space="0" w:color="auto"/>
            <w:bottom w:val="none" w:sz="0" w:space="0" w:color="auto"/>
            <w:right w:val="none" w:sz="0" w:space="0" w:color="auto"/>
          </w:divBdr>
          <w:divsChild>
            <w:div w:id="1187016288">
              <w:marLeft w:val="0"/>
              <w:marRight w:val="0"/>
              <w:marTop w:val="0"/>
              <w:marBottom w:val="0"/>
              <w:divBdr>
                <w:top w:val="none" w:sz="0" w:space="0" w:color="auto"/>
                <w:left w:val="none" w:sz="0" w:space="0" w:color="auto"/>
                <w:bottom w:val="none" w:sz="0" w:space="0" w:color="auto"/>
                <w:right w:val="none" w:sz="0" w:space="0" w:color="auto"/>
              </w:divBdr>
              <w:divsChild>
                <w:div w:id="544369360">
                  <w:marLeft w:val="0"/>
                  <w:marRight w:val="0"/>
                  <w:marTop w:val="0"/>
                  <w:marBottom w:val="0"/>
                  <w:divBdr>
                    <w:top w:val="none" w:sz="0" w:space="0" w:color="auto"/>
                    <w:left w:val="none" w:sz="0" w:space="0" w:color="auto"/>
                    <w:bottom w:val="none" w:sz="0" w:space="0" w:color="auto"/>
                    <w:right w:val="none" w:sz="0" w:space="0" w:color="auto"/>
                  </w:divBdr>
                  <w:divsChild>
                    <w:div w:id="1591542341">
                      <w:marLeft w:val="0"/>
                      <w:marRight w:val="0"/>
                      <w:marTop w:val="0"/>
                      <w:marBottom w:val="0"/>
                      <w:divBdr>
                        <w:top w:val="none" w:sz="0" w:space="0" w:color="auto"/>
                        <w:left w:val="none" w:sz="0" w:space="0" w:color="auto"/>
                        <w:bottom w:val="none" w:sz="0" w:space="0" w:color="auto"/>
                        <w:right w:val="none" w:sz="0" w:space="0" w:color="auto"/>
                      </w:divBdr>
                      <w:divsChild>
                        <w:div w:id="2004628536">
                          <w:marLeft w:val="0"/>
                          <w:marRight w:val="0"/>
                          <w:marTop w:val="0"/>
                          <w:marBottom w:val="0"/>
                          <w:divBdr>
                            <w:top w:val="none" w:sz="0" w:space="0" w:color="auto"/>
                            <w:left w:val="none" w:sz="0" w:space="0" w:color="auto"/>
                            <w:bottom w:val="none" w:sz="0" w:space="0" w:color="auto"/>
                            <w:right w:val="none" w:sz="0" w:space="0" w:color="auto"/>
                          </w:divBdr>
                          <w:divsChild>
                            <w:div w:id="1251155966">
                              <w:marLeft w:val="0"/>
                              <w:marRight w:val="0"/>
                              <w:marTop w:val="0"/>
                              <w:marBottom w:val="0"/>
                              <w:divBdr>
                                <w:top w:val="none" w:sz="0" w:space="0" w:color="auto"/>
                                <w:left w:val="none" w:sz="0" w:space="0" w:color="auto"/>
                                <w:bottom w:val="none" w:sz="0" w:space="0" w:color="auto"/>
                                <w:right w:val="none" w:sz="0" w:space="0" w:color="auto"/>
                              </w:divBdr>
                              <w:divsChild>
                                <w:div w:id="512111454">
                                  <w:marLeft w:val="0"/>
                                  <w:marRight w:val="0"/>
                                  <w:marTop w:val="0"/>
                                  <w:marBottom w:val="0"/>
                                  <w:divBdr>
                                    <w:top w:val="none" w:sz="0" w:space="0" w:color="auto"/>
                                    <w:left w:val="none" w:sz="0" w:space="0" w:color="auto"/>
                                    <w:bottom w:val="none" w:sz="0" w:space="0" w:color="auto"/>
                                    <w:right w:val="none" w:sz="0" w:space="0" w:color="auto"/>
                                  </w:divBdr>
                                </w:div>
                                <w:div w:id="1037512763">
                                  <w:marLeft w:val="0"/>
                                  <w:marRight w:val="0"/>
                                  <w:marTop w:val="0"/>
                                  <w:marBottom w:val="0"/>
                                  <w:divBdr>
                                    <w:top w:val="none" w:sz="0" w:space="0" w:color="auto"/>
                                    <w:left w:val="none" w:sz="0" w:space="0" w:color="auto"/>
                                    <w:bottom w:val="none" w:sz="0" w:space="0" w:color="auto"/>
                                    <w:right w:val="none" w:sz="0" w:space="0" w:color="auto"/>
                                  </w:divBdr>
                                </w:div>
                                <w:div w:id="1769882998">
                                  <w:marLeft w:val="0"/>
                                  <w:marRight w:val="0"/>
                                  <w:marTop w:val="0"/>
                                  <w:marBottom w:val="0"/>
                                  <w:divBdr>
                                    <w:top w:val="none" w:sz="0" w:space="0" w:color="auto"/>
                                    <w:left w:val="none" w:sz="0" w:space="0" w:color="auto"/>
                                    <w:bottom w:val="none" w:sz="0" w:space="0" w:color="auto"/>
                                    <w:right w:val="none" w:sz="0" w:space="0" w:color="auto"/>
                                  </w:divBdr>
                                </w:div>
                              </w:divsChild>
                            </w:div>
                            <w:div w:id="1344044401">
                              <w:marLeft w:val="0"/>
                              <w:marRight w:val="0"/>
                              <w:marTop w:val="0"/>
                              <w:marBottom w:val="0"/>
                              <w:divBdr>
                                <w:top w:val="none" w:sz="0" w:space="0" w:color="auto"/>
                                <w:left w:val="none" w:sz="0" w:space="0" w:color="auto"/>
                                <w:bottom w:val="none" w:sz="0" w:space="0" w:color="auto"/>
                                <w:right w:val="none" w:sz="0" w:space="0" w:color="auto"/>
                              </w:divBdr>
                              <w:divsChild>
                                <w:div w:id="700670020">
                                  <w:marLeft w:val="0"/>
                                  <w:marRight w:val="0"/>
                                  <w:marTop w:val="0"/>
                                  <w:marBottom w:val="0"/>
                                  <w:divBdr>
                                    <w:top w:val="none" w:sz="0" w:space="0" w:color="auto"/>
                                    <w:left w:val="none" w:sz="0" w:space="0" w:color="auto"/>
                                    <w:bottom w:val="none" w:sz="0" w:space="0" w:color="auto"/>
                                    <w:right w:val="none" w:sz="0" w:space="0" w:color="auto"/>
                                  </w:divBdr>
                                  <w:divsChild>
                                    <w:div w:id="47530470">
                                      <w:marLeft w:val="0"/>
                                      <w:marRight w:val="0"/>
                                      <w:marTop w:val="0"/>
                                      <w:marBottom w:val="0"/>
                                      <w:divBdr>
                                        <w:top w:val="none" w:sz="0" w:space="0" w:color="auto"/>
                                        <w:left w:val="none" w:sz="0" w:space="0" w:color="auto"/>
                                        <w:bottom w:val="none" w:sz="0" w:space="0" w:color="auto"/>
                                        <w:right w:val="none" w:sz="0" w:space="0" w:color="auto"/>
                                      </w:divBdr>
                                      <w:divsChild>
                                        <w:div w:id="4141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398">
                                  <w:marLeft w:val="0"/>
                                  <w:marRight w:val="0"/>
                                  <w:marTop w:val="0"/>
                                  <w:marBottom w:val="0"/>
                                  <w:divBdr>
                                    <w:top w:val="none" w:sz="0" w:space="0" w:color="auto"/>
                                    <w:left w:val="none" w:sz="0" w:space="0" w:color="auto"/>
                                    <w:bottom w:val="none" w:sz="0" w:space="0" w:color="auto"/>
                                    <w:right w:val="none" w:sz="0" w:space="0" w:color="auto"/>
                                  </w:divBdr>
                                  <w:divsChild>
                                    <w:div w:id="1196849285">
                                      <w:marLeft w:val="0"/>
                                      <w:marRight w:val="0"/>
                                      <w:marTop w:val="0"/>
                                      <w:marBottom w:val="0"/>
                                      <w:divBdr>
                                        <w:top w:val="none" w:sz="0" w:space="0" w:color="auto"/>
                                        <w:left w:val="none" w:sz="0" w:space="0" w:color="auto"/>
                                        <w:bottom w:val="none" w:sz="0" w:space="0" w:color="auto"/>
                                        <w:right w:val="none" w:sz="0" w:space="0" w:color="auto"/>
                                      </w:divBdr>
                                      <w:divsChild>
                                        <w:div w:id="9079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49302">
                                  <w:marLeft w:val="0"/>
                                  <w:marRight w:val="0"/>
                                  <w:marTop w:val="0"/>
                                  <w:marBottom w:val="0"/>
                                  <w:divBdr>
                                    <w:top w:val="none" w:sz="0" w:space="0" w:color="auto"/>
                                    <w:left w:val="none" w:sz="0" w:space="0" w:color="auto"/>
                                    <w:bottom w:val="none" w:sz="0" w:space="0" w:color="auto"/>
                                    <w:right w:val="none" w:sz="0" w:space="0" w:color="auto"/>
                                  </w:divBdr>
                                  <w:divsChild>
                                    <w:div w:id="737093794">
                                      <w:marLeft w:val="0"/>
                                      <w:marRight w:val="0"/>
                                      <w:marTop w:val="0"/>
                                      <w:marBottom w:val="0"/>
                                      <w:divBdr>
                                        <w:top w:val="none" w:sz="0" w:space="0" w:color="auto"/>
                                        <w:left w:val="none" w:sz="0" w:space="0" w:color="auto"/>
                                        <w:bottom w:val="none" w:sz="0" w:space="0" w:color="auto"/>
                                        <w:right w:val="none" w:sz="0" w:space="0" w:color="auto"/>
                                      </w:divBdr>
                                      <w:divsChild>
                                        <w:div w:id="4729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42140">
                                  <w:marLeft w:val="0"/>
                                  <w:marRight w:val="0"/>
                                  <w:marTop w:val="0"/>
                                  <w:marBottom w:val="0"/>
                                  <w:divBdr>
                                    <w:top w:val="none" w:sz="0" w:space="0" w:color="auto"/>
                                    <w:left w:val="none" w:sz="0" w:space="0" w:color="auto"/>
                                    <w:bottom w:val="none" w:sz="0" w:space="0" w:color="auto"/>
                                    <w:right w:val="none" w:sz="0" w:space="0" w:color="auto"/>
                                  </w:divBdr>
                                  <w:divsChild>
                                    <w:div w:id="1778525043">
                                      <w:marLeft w:val="0"/>
                                      <w:marRight w:val="0"/>
                                      <w:marTop w:val="0"/>
                                      <w:marBottom w:val="0"/>
                                      <w:divBdr>
                                        <w:top w:val="none" w:sz="0" w:space="0" w:color="auto"/>
                                        <w:left w:val="none" w:sz="0" w:space="0" w:color="auto"/>
                                        <w:bottom w:val="none" w:sz="0" w:space="0" w:color="auto"/>
                                        <w:right w:val="none" w:sz="0" w:space="0" w:color="auto"/>
                                      </w:divBdr>
                                      <w:divsChild>
                                        <w:div w:id="16973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993">
                                  <w:marLeft w:val="0"/>
                                  <w:marRight w:val="0"/>
                                  <w:marTop w:val="0"/>
                                  <w:marBottom w:val="0"/>
                                  <w:divBdr>
                                    <w:top w:val="none" w:sz="0" w:space="0" w:color="auto"/>
                                    <w:left w:val="none" w:sz="0" w:space="0" w:color="auto"/>
                                    <w:bottom w:val="none" w:sz="0" w:space="0" w:color="auto"/>
                                    <w:right w:val="none" w:sz="0" w:space="0" w:color="auto"/>
                                  </w:divBdr>
                                  <w:divsChild>
                                    <w:div w:id="1397124243">
                                      <w:marLeft w:val="0"/>
                                      <w:marRight w:val="0"/>
                                      <w:marTop w:val="0"/>
                                      <w:marBottom w:val="0"/>
                                      <w:divBdr>
                                        <w:top w:val="none" w:sz="0" w:space="0" w:color="auto"/>
                                        <w:left w:val="none" w:sz="0" w:space="0" w:color="auto"/>
                                        <w:bottom w:val="none" w:sz="0" w:space="0" w:color="auto"/>
                                        <w:right w:val="none" w:sz="0" w:space="0" w:color="auto"/>
                                      </w:divBdr>
                                      <w:divsChild>
                                        <w:div w:id="20541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551">
                                  <w:marLeft w:val="0"/>
                                  <w:marRight w:val="0"/>
                                  <w:marTop w:val="0"/>
                                  <w:marBottom w:val="0"/>
                                  <w:divBdr>
                                    <w:top w:val="none" w:sz="0" w:space="0" w:color="auto"/>
                                    <w:left w:val="none" w:sz="0" w:space="0" w:color="auto"/>
                                    <w:bottom w:val="none" w:sz="0" w:space="0" w:color="auto"/>
                                    <w:right w:val="none" w:sz="0" w:space="0" w:color="auto"/>
                                  </w:divBdr>
                                  <w:divsChild>
                                    <w:div w:id="1180193261">
                                      <w:marLeft w:val="0"/>
                                      <w:marRight w:val="0"/>
                                      <w:marTop w:val="0"/>
                                      <w:marBottom w:val="0"/>
                                      <w:divBdr>
                                        <w:top w:val="none" w:sz="0" w:space="0" w:color="auto"/>
                                        <w:left w:val="none" w:sz="0" w:space="0" w:color="auto"/>
                                        <w:bottom w:val="none" w:sz="0" w:space="0" w:color="auto"/>
                                        <w:right w:val="none" w:sz="0" w:space="0" w:color="auto"/>
                                      </w:divBdr>
                                      <w:divsChild>
                                        <w:div w:id="15831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629770">
          <w:marLeft w:val="0"/>
          <w:marRight w:val="0"/>
          <w:marTop w:val="0"/>
          <w:marBottom w:val="0"/>
          <w:divBdr>
            <w:top w:val="none" w:sz="0" w:space="0" w:color="auto"/>
            <w:left w:val="none" w:sz="0" w:space="0" w:color="auto"/>
            <w:bottom w:val="none" w:sz="0" w:space="0" w:color="auto"/>
            <w:right w:val="none" w:sz="0" w:space="0" w:color="auto"/>
          </w:divBdr>
          <w:divsChild>
            <w:div w:id="619343524">
              <w:marLeft w:val="0"/>
              <w:marRight w:val="0"/>
              <w:marTop w:val="0"/>
              <w:marBottom w:val="0"/>
              <w:divBdr>
                <w:top w:val="none" w:sz="0" w:space="0" w:color="auto"/>
                <w:left w:val="none" w:sz="0" w:space="0" w:color="auto"/>
                <w:bottom w:val="none" w:sz="0" w:space="0" w:color="auto"/>
                <w:right w:val="none" w:sz="0" w:space="0" w:color="auto"/>
              </w:divBdr>
              <w:divsChild>
                <w:div w:id="717976458">
                  <w:marLeft w:val="0"/>
                  <w:marRight w:val="0"/>
                  <w:marTop w:val="0"/>
                  <w:marBottom w:val="0"/>
                  <w:divBdr>
                    <w:top w:val="none" w:sz="0" w:space="0" w:color="auto"/>
                    <w:left w:val="none" w:sz="0" w:space="0" w:color="auto"/>
                    <w:bottom w:val="none" w:sz="0" w:space="0" w:color="auto"/>
                    <w:right w:val="none" w:sz="0" w:space="0" w:color="auto"/>
                  </w:divBdr>
                  <w:divsChild>
                    <w:div w:id="1682973980">
                      <w:marLeft w:val="0"/>
                      <w:marRight w:val="0"/>
                      <w:marTop w:val="0"/>
                      <w:marBottom w:val="0"/>
                      <w:divBdr>
                        <w:top w:val="none" w:sz="0" w:space="0" w:color="auto"/>
                        <w:left w:val="none" w:sz="0" w:space="0" w:color="auto"/>
                        <w:bottom w:val="none" w:sz="0" w:space="0" w:color="auto"/>
                        <w:right w:val="none" w:sz="0" w:space="0" w:color="auto"/>
                      </w:divBdr>
                      <w:divsChild>
                        <w:div w:id="1515807770">
                          <w:marLeft w:val="0"/>
                          <w:marRight w:val="0"/>
                          <w:marTop w:val="0"/>
                          <w:marBottom w:val="0"/>
                          <w:divBdr>
                            <w:top w:val="none" w:sz="0" w:space="0" w:color="auto"/>
                            <w:left w:val="none" w:sz="0" w:space="0" w:color="auto"/>
                            <w:bottom w:val="none" w:sz="0" w:space="0" w:color="auto"/>
                            <w:right w:val="none" w:sz="0" w:space="0" w:color="auto"/>
                          </w:divBdr>
                          <w:divsChild>
                            <w:div w:id="590552782">
                              <w:marLeft w:val="0"/>
                              <w:marRight w:val="0"/>
                              <w:marTop w:val="0"/>
                              <w:marBottom w:val="0"/>
                              <w:divBdr>
                                <w:top w:val="none" w:sz="0" w:space="0" w:color="auto"/>
                                <w:left w:val="none" w:sz="0" w:space="0" w:color="auto"/>
                                <w:bottom w:val="none" w:sz="0" w:space="0" w:color="auto"/>
                                <w:right w:val="none" w:sz="0" w:space="0" w:color="auto"/>
                              </w:divBdr>
                              <w:divsChild>
                                <w:div w:id="8840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hoarec.org/wp-content/uploads/2016/11/hoaccp.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2023-04-27T12:03:00Z</dcterms:created>
  <dcterms:modified xsi:type="dcterms:W3CDTF">2023-04-27T12:03:00Z</dcterms:modified>
</cp:coreProperties>
</file>